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7A39C85">
      <w:pPr>
        <w:adjustRightInd/>
        <w:snapToGrid/>
        <w:spacing w:before="300" w:after="300"/>
        <w:ind w:left="300" w:right="300"/>
        <w:jc w:val="center"/>
        <w:outlineLvl w:val="0"/>
        <w:rPr>
          <w:rFonts w:ascii="宋体" w:hAnsi="宋体" w:eastAsia="宋体" w:cs="宋体"/>
          <w:color w:val="000000"/>
          <w:sz w:val="21"/>
          <w:szCs w:val="21"/>
          <w:shd w:val="clear" w:color="auto" w:fill="FFFFFF"/>
        </w:rPr>
      </w:pPr>
      <w:r>
        <w:rPr>
          <w:rFonts w:hint="eastAsia" w:ascii="宋体" w:hAnsi="宋体" w:eastAsia="宋体" w:cs="宋体"/>
          <w:b/>
          <w:bCs/>
          <w:color w:val="000000"/>
          <w:kern w:val="36"/>
          <w:sz w:val="27"/>
          <w:szCs w:val="27"/>
        </w:rPr>
        <w:t>关于作出的建设项目环境影响评价文件批复的公告</w:t>
      </w:r>
    </w:p>
    <w:tbl>
      <w:tblPr>
        <w:tblStyle w:val="12"/>
        <w:tblW w:w="150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137"/>
        <w:gridCol w:w="2242"/>
        <w:gridCol w:w="1276"/>
        <w:gridCol w:w="3118"/>
        <w:gridCol w:w="3616"/>
      </w:tblGrid>
      <w:tr w14:paraId="369E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04956797">
            <w:pPr>
              <w:adjustRightInd/>
              <w:snapToGrid/>
              <w:jc w:val="center"/>
              <w:rPr>
                <w:rFonts w:ascii="宋体" w:hAnsi="宋体" w:eastAsia="宋体" w:cs="宋体"/>
                <w:color w:val="000000"/>
                <w:sz w:val="21"/>
                <w:szCs w:val="21"/>
              </w:rPr>
            </w:pPr>
            <w:r>
              <w:rPr>
                <w:rFonts w:hint="eastAsia" w:ascii="宋体" w:hAnsi="宋体" w:eastAsia="宋体" w:cs="宋体"/>
                <w:color w:val="000000"/>
                <w:sz w:val="21"/>
                <w:szCs w:val="21"/>
              </w:rPr>
              <w:t>序号</w:t>
            </w:r>
          </w:p>
        </w:tc>
        <w:tc>
          <w:tcPr>
            <w:tcW w:w="4137" w:type="dxa"/>
            <w:vAlign w:val="center"/>
          </w:tcPr>
          <w:p w14:paraId="09EBC330">
            <w:pPr>
              <w:adjustRightInd/>
              <w:snapToGrid/>
              <w:jc w:val="center"/>
              <w:rPr>
                <w:rFonts w:ascii="宋体" w:hAnsi="宋体" w:eastAsia="宋体" w:cs="宋体"/>
                <w:color w:val="000000"/>
                <w:sz w:val="21"/>
                <w:szCs w:val="21"/>
              </w:rPr>
            </w:pPr>
            <w:r>
              <w:rPr>
                <w:rFonts w:hint="eastAsia" w:ascii="宋体" w:hAnsi="宋体" w:eastAsia="宋体" w:cs="宋体"/>
                <w:color w:val="000000"/>
                <w:sz w:val="21"/>
                <w:szCs w:val="21"/>
              </w:rPr>
              <w:t>批复名称</w:t>
            </w:r>
          </w:p>
        </w:tc>
        <w:tc>
          <w:tcPr>
            <w:tcW w:w="2242" w:type="dxa"/>
            <w:vAlign w:val="center"/>
          </w:tcPr>
          <w:p w14:paraId="654CE2C5">
            <w:pPr>
              <w:adjustRightInd/>
              <w:snapToGrid/>
              <w:jc w:val="center"/>
              <w:rPr>
                <w:rFonts w:ascii="宋体" w:hAnsi="宋体" w:eastAsia="宋体" w:cs="宋体"/>
                <w:color w:val="000000"/>
                <w:sz w:val="21"/>
                <w:szCs w:val="21"/>
              </w:rPr>
            </w:pPr>
            <w:r>
              <w:rPr>
                <w:rFonts w:hint="eastAsia" w:ascii="宋体" w:hAnsi="宋体" w:eastAsia="宋体" w:cs="宋体"/>
                <w:color w:val="000000"/>
                <w:sz w:val="21"/>
                <w:szCs w:val="21"/>
              </w:rPr>
              <w:t>审批文号</w:t>
            </w:r>
          </w:p>
        </w:tc>
        <w:tc>
          <w:tcPr>
            <w:tcW w:w="1276" w:type="dxa"/>
            <w:vAlign w:val="center"/>
          </w:tcPr>
          <w:p w14:paraId="2620559B">
            <w:pPr>
              <w:adjustRightInd/>
              <w:snapToGrid/>
              <w:jc w:val="center"/>
              <w:rPr>
                <w:rFonts w:ascii="宋体" w:hAnsi="宋体" w:eastAsia="宋体" w:cs="宋体"/>
                <w:color w:val="000000"/>
                <w:sz w:val="21"/>
                <w:szCs w:val="21"/>
              </w:rPr>
            </w:pPr>
            <w:r>
              <w:rPr>
                <w:rFonts w:hint="eastAsia" w:ascii="宋体" w:hAnsi="宋体" w:eastAsia="宋体" w:cs="宋体"/>
                <w:color w:val="000000"/>
                <w:sz w:val="21"/>
                <w:szCs w:val="21"/>
              </w:rPr>
              <w:t>审批时间</w:t>
            </w:r>
          </w:p>
        </w:tc>
        <w:tc>
          <w:tcPr>
            <w:tcW w:w="3118" w:type="dxa"/>
            <w:vAlign w:val="center"/>
          </w:tcPr>
          <w:p w14:paraId="06910A33">
            <w:pPr>
              <w:adjustRightInd/>
              <w:snapToGrid/>
              <w:jc w:val="center"/>
              <w:rPr>
                <w:rFonts w:ascii="宋体" w:hAnsi="宋体" w:eastAsia="宋体" w:cs="宋体"/>
                <w:color w:val="000000"/>
                <w:sz w:val="21"/>
                <w:szCs w:val="21"/>
              </w:rPr>
            </w:pPr>
            <w:r>
              <w:rPr>
                <w:rFonts w:hint="eastAsia" w:ascii="宋体" w:hAnsi="宋体" w:eastAsia="宋体" w:cs="宋体"/>
                <w:color w:val="000000"/>
                <w:sz w:val="21"/>
                <w:szCs w:val="21"/>
              </w:rPr>
              <w:t>建设单位</w:t>
            </w:r>
          </w:p>
        </w:tc>
        <w:tc>
          <w:tcPr>
            <w:tcW w:w="3616" w:type="dxa"/>
            <w:vAlign w:val="center"/>
          </w:tcPr>
          <w:p w14:paraId="6926A1EF">
            <w:pPr>
              <w:adjustRightInd/>
              <w:snapToGrid/>
              <w:jc w:val="center"/>
              <w:rPr>
                <w:rFonts w:ascii="宋体" w:hAnsi="宋体" w:eastAsia="宋体" w:cs="宋体"/>
                <w:color w:val="000000"/>
                <w:sz w:val="21"/>
                <w:szCs w:val="21"/>
              </w:rPr>
            </w:pPr>
            <w:r>
              <w:rPr>
                <w:rFonts w:hint="eastAsia" w:ascii="宋体" w:hAnsi="宋体" w:eastAsia="宋体" w:cs="宋体"/>
                <w:color w:val="000000"/>
                <w:sz w:val="21"/>
                <w:szCs w:val="21"/>
              </w:rPr>
              <w:t>建设地点</w:t>
            </w:r>
          </w:p>
        </w:tc>
      </w:tr>
      <w:tr w14:paraId="67827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72B3409D">
            <w:pPr>
              <w:spacing w:line="220" w:lineRule="atLeast"/>
              <w:jc w:val="center"/>
              <w:rPr>
                <w:rFonts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137" w:type="dxa"/>
            <w:vAlign w:val="center"/>
          </w:tcPr>
          <w:p w14:paraId="1824EA93">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双鸭山市友谊生态环境局关于2022年友谊农场有限公司鲜食玉米加工厂建设项目（重新报批）环境影响报告表的批复</w:t>
            </w:r>
          </w:p>
        </w:tc>
        <w:tc>
          <w:tcPr>
            <w:tcW w:w="2242" w:type="dxa"/>
            <w:vAlign w:val="center"/>
          </w:tcPr>
          <w:p w14:paraId="4FBA242A">
            <w:pPr>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双</w:t>
            </w:r>
            <w:r>
              <w:rPr>
                <w:rFonts w:hint="eastAsia" w:ascii="宋体" w:hAnsi="宋体" w:eastAsia="宋体" w:cs="宋体"/>
                <w:color w:val="000000"/>
                <w:sz w:val="21"/>
                <w:szCs w:val="21"/>
              </w:rPr>
              <w:t>友环</w:t>
            </w:r>
            <w:r>
              <w:rPr>
                <w:rFonts w:hint="eastAsia" w:ascii="宋体" w:hAnsi="宋体" w:eastAsia="宋体" w:cs="宋体"/>
                <w:color w:val="000000"/>
                <w:sz w:val="21"/>
                <w:szCs w:val="21"/>
                <w:lang w:eastAsia="zh-CN"/>
              </w:rPr>
              <w:t>审〔2025〕</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号</w:t>
            </w:r>
          </w:p>
        </w:tc>
        <w:tc>
          <w:tcPr>
            <w:tcW w:w="1276" w:type="dxa"/>
            <w:vAlign w:val="center"/>
          </w:tcPr>
          <w:p w14:paraId="3F6A62BA">
            <w:pPr>
              <w:jc w:val="center"/>
              <w:rPr>
                <w:rFonts w:hint="eastAsia" w:ascii="宋体" w:hAnsi="宋体" w:eastAsia="宋体" w:cs="宋体"/>
                <w:color w:val="000000"/>
                <w:sz w:val="21"/>
                <w:szCs w:val="21"/>
                <w:lang w:val="en-US"/>
              </w:rPr>
            </w:pPr>
            <w:r>
              <w:rPr>
                <w:rFonts w:hint="eastAsia" w:ascii="宋体" w:hAnsi="宋体" w:eastAsia="宋体" w:cs="宋体"/>
                <w:color w:val="000000"/>
                <w:sz w:val="21"/>
                <w:szCs w:val="21"/>
              </w:rPr>
              <w:t>20</w:t>
            </w:r>
            <w:r>
              <w:rPr>
                <w:rFonts w:hint="eastAsia" w:ascii="宋体" w:hAnsi="宋体" w:eastAsia="宋体" w:cs="宋体"/>
                <w:color w:val="000000"/>
                <w:sz w:val="21"/>
                <w:szCs w:val="21"/>
                <w:lang w:val="en-US" w:eastAsia="zh-CN"/>
              </w:rPr>
              <w:t>25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8</w:t>
            </w:r>
          </w:p>
        </w:tc>
        <w:tc>
          <w:tcPr>
            <w:tcW w:w="3118" w:type="dxa"/>
            <w:vAlign w:val="center"/>
          </w:tcPr>
          <w:p w14:paraId="79D76E6D">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sz w:val="21"/>
                <w:szCs w:val="21"/>
              </w:rPr>
              <w:t>北大荒集团黑龙江友谊农场有限公司</w:t>
            </w:r>
          </w:p>
        </w:tc>
        <w:tc>
          <w:tcPr>
            <w:tcW w:w="3616" w:type="dxa"/>
            <w:vAlign w:val="center"/>
          </w:tcPr>
          <w:p w14:paraId="70A73235">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黑龙江省双鸭山市友谊县凤岗镇凤岗村</w:t>
            </w:r>
          </w:p>
        </w:tc>
      </w:tr>
    </w:tbl>
    <w:p w14:paraId="18983342">
      <w:pPr>
        <w:spacing w:line="220" w:lineRule="atLeast"/>
        <w:rPr>
          <w:rFonts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二、公告期限</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自本公告发布之日起7天届满。</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三、行政复议与行政诉讼权利告知</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xml:space="preserve">    依据《中华人民共和国行政复议法》和《中华人民共和国行政诉讼法》，公民、法人或者其他组织认为公告的环境影响评价批复或建设项目竣工环境保护验收决定侵犯其合法权益的，可以自公告期限届满之日起六十日内提起行政复议，也可以自公告期限届满之日起三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四、联系方式</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电话：0469-</w:t>
      </w:r>
      <w:r>
        <w:rPr>
          <w:rFonts w:hint="eastAsia" w:ascii="宋体" w:hAnsi="宋体" w:eastAsia="宋体" w:cs="宋体"/>
          <w:color w:val="000000"/>
          <w:sz w:val="21"/>
          <w:szCs w:val="21"/>
          <w:shd w:val="clear" w:color="auto" w:fill="FFFFFF"/>
          <w:lang w:val="en-US" w:eastAsia="zh-CN"/>
        </w:rPr>
        <w:t>5817869</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传真：0469-5991009</w:t>
      </w:r>
    </w:p>
    <w:p w14:paraId="33A2921B">
      <w:pPr>
        <w:spacing w:line="220" w:lineRule="atLeast"/>
        <w:rPr>
          <w:rFonts w:hint="eastAsia" w:eastAsia="宋体"/>
          <w:lang w:eastAsia="zh-CN"/>
        </w:rPr>
      </w:pP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rPr>
        <w:t xml:space="preserve">   </w:t>
      </w:r>
      <w:bookmarkStart w:id="0" w:name="_GoBack"/>
      <w:bookmarkEnd w:id="0"/>
    </w:p>
    <w:p w14:paraId="36A8C22D">
      <w:pPr>
        <w:spacing w:line="220" w:lineRule="atLeast"/>
        <w:rPr>
          <w:rFonts w:hint="default" w:eastAsia="微软雅黑"/>
          <w:lang w:val="en-US" w:eastAsia="zh-CN"/>
        </w:rPr>
      </w:pPr>
      <w:r>
        <w:rPr>
          <w:rFonts w:hint="eastAsia"/>
          <w:lang w:val="en-US" w:eastAsia="zh-CN"/>
        </w:rPr>
        <w:t xml:space="preserve">     </w:t>
      </w:r>
      <w:r>
        <w:rPr>
          <w:rFonts w:hint="eastAsia"/>
          <w:lang w:val="en-US" w:eastAsia="zh-CN"/>
        </w:rPr>
        <w:object>
          <v:shape id="_x0000_i1027" o:spt="75" type="#_x0000_t75" style="height:66pt;width:72.75pt;" o:ole="t" filled="f" o:preferrelative="t" stroked="f" coordsize="21600,21600">
            <v:fill on="f" focussize="0,0"/>
            <v:stroke on="f"/>
            <v:imagedata r:id="rId7" o:title=""/>
            <o:lock v:ext="edit" aspectratio="t"/>
            <w10:wrap type="none"/>
            <w10:anchorlock/>
          </v:shape>
          <o:OLEObject Type="Embed" ProgID="Package" ShapeID="_x0000_i1027" DrawAspect="Icon" ObjectID="_1468075725" r:id="rId6">
            <o:LockedField>false</o:LockedField>
          </o:OLEObject>
        </w:object>
      </w:r>
    </w:p>
    <w:sectPr>
      <w:pgSz w:w="16838" w:h="11906" w:orient="landscape"/>
      <w:pgMar w:top="1797" w:right="1440" w:bottom="1797" w:left="1440" w:header="709" w:footer="709"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仿宋_GB2312">
    <w:panose1 w:val="02000000000000000000"/>
    <w:charset w:val="86"/>
    <w:family w:val="auto"/>
    <w:pitch w:val="default"/>
    <w:sig w:usb0="A00002BF" w:usb1="184F6CFA" w:usb2="00000012"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dit="forms"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8403AF"/>
    <w:rsid w:val="008462FA"/>
    <w:rsid w:val="008A4028"/>
    <w:rsid w:val="008B7726"/>
    <w:rsid w:val="00906B5B"/>
    <w:rsid w:val="0094065F"/>
    <w:rsid w:val="009618E5"/>
    <w:rsid w:val="0098488F"/>
    <w:rsid w:val="009F2635"/>
    <w:rsid w:val="00A67BA0"/>
    <w:rsid w:val="00B02C09"/>
    <w:rsid w:val="00B23766"/>
    <w:rsid w:val="00B94868"/>
    <w:rsid w:val="00BB04C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1361C87"/>
    <w:rsid w:val="0A1914A2"/>
    <w:rsid w:val="0C351DA4"/>
    <w:rsid w:val="0DE33A54"/>
    <w:rsid w:val="1258683E"/>
    <w:rsid w:val="12832EA7"/>
    <w:rsid w:val="128D0FCE"/>
    <w:rsid w:val="12AA5F2D"/>
    <w:rsid w:val="171F3E7E"/>
    <w:rsid w:val="1753680A"/>
    <w:rsid w:val="18983F44"/>
    <w:rsid w:val="190B155C"/>
    <w:rsid w:val="19E55771"/>
    <w:rsid w:val="22027E59"/>
    <w:rsid w:val="227A6D22"/>
    <w:rsid w:val="2B046FAD"/>
    <w:rsid w:val="2CAF265F"/>
    <w:rsid w:val="30E64E22"/>
    <w:rsid w:val="31C31067"/>
    <w:rsid w:val="31F33D11"/>
    <w:rsid w:val="37AA40E3"/>
    <w:rsid w:val="3AF41B02"/>
    <w:rsid w:val="3BF45CEC"/>
    <w:rsid w:val="427A480E"/>
    <w:rsid w:val="44E51961"/>
    <w:rsid w:val="46480750"/>
    <w:rsid w:val="4857716B"/>
    <w:rsid w:val="492E789D"/>
    <w:rsid w:val="49C04C0E"/>
    <w:rsid w:val="4A8121C1"/>
    <w:rsid w:val="4F7534EA"/>
    <w:rsid w:val="4FBE0BE6"/>
    <w:rsid w:val="512222AC"/>
    <w:rsid w:val="52705DC5"/>
    <w:rsid w:val="55835CD9"/>
    <w:rsid w:val="561C0B4D"/>
    <w:rsid w:val="5EAC2CE3"/>
    <w:rsid w:val="60F33E92"/>
    <w:rsid w:val="652D670A"/>
    <w:rsid w:val="669C3468"/>
    <w:rsid w:val="67341CBC"/>
    <w:rsid w:val="6F6065A4"/>
    <w:rsid w:val="6FDD4494"/>
    <w:rsid w:val="716F13A8"/>
    <w:rsid w:val="720D7FAC"/>
    <w:rsid w:val="730B244E"/>
    <w:rsid w:val="73380993"/>
    <w:rsid w:val="734112A3"/>
    <w:rsid w:val="772037FC"/>
    <w:rsid w:val="7E022575"/>
    <w:rsid w:val="7EA3731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line="240" w:lineRule="auto"/>
    </w:pPr>
    <w:rPr>
      <w:rFonts w:ascii="Tahoma" w:hAnsi="Tahoma" w:eastAsia="微软雅黑" w:cs="Times New Roman"/>
      <w:sz w:val="22"/>
      <w:szCs w:val="22"/>
      <w:lang w:val="en-US" w:eastAsia="zh-CN" w:bidi="ar-SA"/>
    </w:rPr>
  </w:style>
  <w:style w:type="paragraph" w:styleId="4">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5">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0"/>
    <w:pPr>
      <w:widowControl w:val="0"/>
      <w:snapToGrid/>
      <w:spacing w:before="0" w:after="120" w:line="240" w:lineRule="auto"/>
      <w:ind w:right="0" w:firstLine="420" w:firstLineChars="100"/>
    </w:pPr>
    <w:rPr>
      <w:kern w:val="2"/>
      <w:sz w:val="21"/>
      <w:szCs w:val="24"/>
    </w:rPr>
  </w:style>
  <w:style w:type="paragraph" w:styleId="3">
    <w:name w:val="Body Text"/>
    <w:basedOn w:val="1"/>
    <w:next w:val="1"/>
    <w:unhideWhenUsed/>
    <w:qFormat/>
    <w:uiPriority w:val="0"/>
    <w:pPr>
      <w:widowControl/>
      <w:snapToGrid w:val="0"/>
      <w:spacing w:before="60" w:after="160" w:line="259" w:lineRule="auto"/>
      <w:ind w:right="113"/>
    </w:pPr>
    <w:rPr>
      <w:kern w:val="0"/>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snapToGrid w:val="0"/>
      <w:jc w:val="left"/>
    </w:pPr>
    <w:rPr>
      <w:sz w:val="18"/>
      <w:szCs w:val="18"/>
    </w:rPr>
  </w:style>
  <w:style w:type="paragraph" w:styleId="8">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Char"/>
    <w:basedOn w:val="13"/>
    <w:link w:val="4"/>
    <w:qFormat/>
    <w:uiPriority w:val="9"/>
    <w:rPr>
      <w:rFonts w:ascii="宋体" w:hAnsi="宋体" w:eastAsia="宋体" w:cs="宋体"/>
      <w:b/>
      <w:bCs/>
      <w:kern w:val="36"/>
      <w:sz w:val="48"/>
      <w:szCs w:val="48"/>
    </w:rPr>
  </w:style>
  <w:style w:type="character" w:customStyle="1" w:styleId="18">
    <w:name w:val="标题 2 Char"/>
    <w:basedOn w:val="13"/>
    <w:link w:val="5"/>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Char"/>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ma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383</Words>
  <Characters>435</Characters>
  <Lines>4</Lines>
  <Paragraphs>1</Paragraphs>
  <TotalTime>0</TotalTime>
  <ScaleCrop>false</ScaleCrop>
  <LinksUpToDate>false</LinksUpToDate>
  <CharactersWithSpaces>454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2023-08-28T02:59:00Z</cp:lastPrinted>
  <dcterms:modified xsi:type="dcterms:W3CDTF">2025-02-08T07:41:27Z</dcterms:modified>
  <dc:title>关于作出的建设项目环境影响评价文件批复的公告</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E3E5424A443F49548D34B00123203A50_12</vt:lpwstr>
  </property>
  <property fmtid="{D5CDD505-2E9C-101B-9397-08002B2CF9AE}" pid="4" name="KSOTemplateDocerSaveRecord">
    <vt:lpwstr>eyJoZGlkIjoiYzk1MTBmYWE2YzFmMmM2NmJmYTQzMWIwMTA2ZmM2ZWYiLCJ1c2VySWQiOiIxNjEyNzgxNzgxIn0=</vt:lpwstr>
  </property>
</Properties>
</file>