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94CDEF4">
      <w:pPr>
        <w:adjustRightInd/>
        <w:snapToGrid/>
        <w:spacing w:before="300" w:after="300"/>
        <w:ind w:left="300" w:right="300"/>
        <w:jc w:val="center"/>
        <w:outlineLvl w:val="0"/>
        <w:rPr>
          <w:rFonts w:hint="eastAsia" w:ascii="宋体" w:hAnsi="宋体" w:eastAsia="宋体" w:cs="宋体"/>
          <w:color w:val="000000"/>
          <w:sz w:val="21"/>
          <w:szCs w:val="21"/>
          <w:shd w:val="clear" w:color="auto" w:fill="FFFFFF"/>
        </w:rPr>
      </w:pPr>
      <w:r>
        <w:rPr>
          <w:rFonts w:hint="eastAsia" w:ascii="宋体" w:hAnsi="宋体" w:eastAsia="宋体" w:cs="宋体"/>
          <w:b/>
          <w:bCs/>
          <w:color w:val="000000"/>
          <w:kern w:val="36"/>
          <w:sz w:val="27"/>
          <w:szCs w:val="27"/>
        </w:rPr>
        <w:t>关于作出的建设项目环境影响评价文件批复的公告</w:t>
      </w:r>
    </w:p>
    <w:tbl>
      <w:tblPr>
        <w:tblStyle w:val="12"/>
        <w:tblW w:w="15098"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280"/>
        <w:gridCol w:w="2099"/>
        <w:gridCol w:w="1276"/>
        <w:gridCol w:w="3118"/>
        <w:gridCol w:w="3616"/>
      </w:tblGrid>
      <w:tr w14:paraId="445FC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09" w:type="dxa"/>
            <w:vAlign w:val="center"/>
          </w:tcPr>
          <w:p w14:paraId="6511FF18">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4280" w:type="dxa"/>
            <w:vAlign w:val="center"/>
          </w:tcPr>
          <w:p w14:paraId="7E742E5B">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批复名称</w:t>
            </w:r>
          </w:p>
        </w:tc>
        <w:tc>
          <w:tcPr>
            <w:tcW w:w="2099" w:type="dxa"/>
            <w:vAlign w:val="center"/>
          </w:tcPr>
          <w:p w14:paraId="4A2355D0">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审批文号</w:t>
            </w:r>
          </w:p>
        </w:tc>
        <w:tc>
          <w:tcPr>
            <w:tcW w:w="1276" w:type="dxa"/>
            <w:vAlign w:val="center"/>
          </w:tcPr>
          <w:p w14:paraId="489FF709">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审批时间</w:t>
            </w:r>
          </w:p>
        </w:tc>
        <w:tc>
          <w:tcPr>
            <w:tcW w:w="3118" w:type="dxa"/>
            <w:vAlign w:val="center"/>
          </w:tcPr>
          <w:p w14:paraId="3BD4F261">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建设单位</w:t>
            </w:r>
          </w:p>
        </w:tc>
        <w:tc>
          <w:tcPr>
            <w:tcW w:w="3616" w:type="dxa"/>
            <w:vAlign w:val="center"/>
          </w:tcPr>
          <w:p w14:paraId="73635278">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建设地点</w:t>
            </w:r>
          </w:p>
        </w:tc>
      </w:tr>
      <w:tr w14:paraId="50C81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09" w:type="dxa"/>
            <w:vAlign w:val="center"/>
          </w:tcPr>
          <w:p w14:paraId="286D9DDB">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1</w:t>
            </w:r>
          </w:p>
        </w:tc>
        <w:tc>
          <w:tcPr>
            <w:tcW w:w="4280" w:type="dxa"/>
            <w:vAlign w:val="center"/>
          </w:tcPr>
          <w:p w14:paraId="654FB03A">
            <w:pPr>
              <w:spacing w:line="220" w:lineRule="atLeast"/>
              <w:jc w:val="both"/>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双鸭山市友谊生态环境局关于友谊县鼎硕沥青混凝土有限公司年产30万吨沥青混凝土建设项目环境影响报告表的批复</w:t>
            </w:r>
          </w:p>
        </w:tc>
        <w:tc>
          <w:tcPr>
            <w:tcW w:w="2099" w:type="dxa"/>
            <w:vAlign w:val="center"/>
          </w:tcPr>
          <w:p w14:paraId="0EB2AE61">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双友环审</w:t>
            </w:r>
            <w:r>
              <w:rPr>
                <w:rFonts w:hint="eastAsia" w:ascii="宋体" w:hAnsi="宋体" w:eastAsia="宋体" w:cs="宋体"/>
                <w:color w:val="000000"/>
                <w:sz w:val="21"/>
                <w:szCs w:val="21"/>
                <w:lang w:eastAsia="zh-CN"/>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lang w:eastAsia="zh-CN"/>
              </w:rPr>
              <w:t>号</w:t>
            </w:r>
          </w:p>
        </w:tc>
        <w:tc>
          <w:tcPr>
            <w:tcW w:w="1276" w:type="dxa"/>
            <w:vAlign w:val="center"/>
          </w:tcPr>
          <w:p w14:paraId="77D87230">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16</w:t>
            </w:r>
          </w:p>
        </w:tc>
        <w:tc>
          <w:tcPr>
            <w:tcW w:w="3118" w:type="dxa"/>
            <w:vAlign w:val="center"/>
          </w:tcPr>
          <w:p w14:paraId="45A1890F">
            <w:pPr>
              <w:spacing w:line="220" w:lineRule="atLeast"/>
              <w:jc w:val="center"/>
              <w:rPr>
                <w:rFonts w:hint="eastAsia" w:ascii="宋体" w:hAnsi="宋体" w:eastAsia="宋体" w:cs="宋体"/>
                <w:color w:val="000000"/>
                <w:sz w:val="21"/>
                <w:szCs w:val="21"/>
                <w:shd w:val="clear" w:color="auto" w:fill="FFFFFF"/>
              </w:rPr>
            </w:pPr>
            <w:r>
              <w:rPr>
                <w:rFonts w:ascii="宋体" w:hAnsi="宋体" w:eastAsia="宋体" w:cs="宋体"/>
                <w:sz w:val="24"/>
                <w:szCs w:val="24"/>
              </w:rPr>
              <w:t>友谊县鼎硕沥青混凝土有限公司</w:t>
            </w:r>
          </w:p>
        </w:tc>
        <w:tc>
          <w:tcPr>
            <w:tcW w:w="3616" w:type="dxa"/>
            <w:vAlign w:val="center"/>
          </w:tcPr>
          <w:p w14:paraId="6113D465">
            <w:pPr>
              <w:spacing w:line="220" w:lineRule="atLeast"/>
              <w:jc w:val="center"/>
              <w:rPr>
                <w:rFonts w:hint="eastAsia" w:ascii="宋体" w:hAnsi="宋体" w:eastAsia="宋体" w:cs="宋体"/>
                <w:color w:val="000000"/>
                <w:sz w:val="21"/>
                <w:szCs w:val="21"/>
                <w:shd w:val="clear" w:color="auto" w:fill="FFFFFF"/>
              </w:rPr>
            </w:pPr>
            <w:r>
              <w:rPr>
                <w:rFonts w:ascii="宋体" w:hAnsi="宋体" w:eastAsia="宋体" w:cs="宋体"/>
                <w:sz w:val="24"/>
                <w:szCs w:val="24"/>
              </w:rPr>
              <w:t>黑龙江双鸭山友谊县</w:t>
            </w:r>
            <w:r>
              <w:rPr>
                <w:rFonts w:hint="eastAsia" w:ascii="宋体" w:hAnsi="宋体" w:eastAsia="宋体" w:cs="宋体"/>
                <w:sz w:val="24"/>
                <w:szCs w:val="24"/>
                <w:lang w:eastAsia="zh-CN"/>
              </w:rPr>
              <w:t>兴盛乡农民村</w:t>
            </w:r>
          </w:p>
        </w:tc>
      </w:tr>
    </w:tbl>
    <w:p w14:paraId="28721D69">
      <w:pPr>
        <w:spacing w:line="220" w:lineRule="atLeast"/>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一、公告期限</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自本公告发布之日起7天届满。</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二、行政复议与行政诉讼权利告知</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xml:space="preserve">    依据《中华人民共和国行政复议法》和《中华人民共和国行政诉讼法》，公民、法人或者其他组织认为公告的环境影响评价批复或建设项目竣工环境保护验收决定侵犯其合法权益的，可以自公告期限届满之日起六十日内提起行政复议，也可以自公告期限届满之日起三个月内提起行政诉讼。</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三、联系方式</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电话：0469-5817869</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传真：0469-5991009</w:t>
      </w:r>
    </w:p>
    <w:p w14:paraId="3CDF0848">
      <w:pPr>
        <w:spacing w:line="220" w:lineRule="atLeast"/>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 xml:space="preserve">    </w:t>
      </w:r>
    </w:p>
    <w:p w14:paraId="42F20649">
      <w:pPr>
        <w:pStyle w:val="16"/>
        <w:rPr>
          <w:rFonts w:hint="eastAsia" w:eastAsia="宋体"/>
          <w:lang w:eastAsia="zh-CN"/>
        </w:rPr>
      </w:pPr>
      <w:r>
        <w:rPr>
          <w:rFonts w:hint="eastAsia" w:eastAsia="宋体"/>
          <w:lang w:eastAsia="zh-CN"/>
        </w:rPr>
        <w:object>
          <v:shape id="_x0000_i1026" o:spt="75" type="#_x0000_t75" style="height:66pt;width:72.75pt;" o:ole="t" filled="f" o:preferrelative="t" stroked="f" coordsize="21600,21600">
            <v:fill on="f" focussize="0,0"/>
            <v:stroke on="f"/>
            <v:imagedata r:id="rId6" o:title=""/>
            <o:lock v:ext="edit" aspectratio="t"/>
            <w10:wrap type="none"/>
            <w10:anchorlock/>
          </v:shape>
          <o:OLEObject Type="Embed" ProgID="Package" ShapeID="_x0000_i1026" DrawAspect="Icon" ObjectID="_1468075725" r:id="rId5">
            <o:LockedField>false</o:LockedField>
          </o:OLEObject>
        </w:object>
      </w:r>
      <w:bookmarkStart w:id="0" w:name="_GoBack"/>
      <w:bookmarkEnd w:id="0"/>
    </w:p>
    <w:p w14:paraId="3BE45669">
      <w:pPr>
        <w:spacing w:line="220" w:lineRule="atLeast"/>
        <w:rPr>
          <w:rFonts w:hint="eastAsia" w:eastAsia="微软雅黑"/>
          <w:lang w:eastAsia="zh-CN"/>
        </w:rPr>
      </w:pPr>
    </w:p>
    <w:p w14:paraId="19EDBB0E">
      <w:pPr>
        <w:pStyle w:val="2"/>
        <w:rPr>
          <w:rFonts w:hint="eastAsia"/>
          <w:lang w:eastAsia="zh-CN"/>
        </w:rPr>
      </w:pPr>
    </w:p>
    <w:sectPr>
      <w:pgSz w:w="16838" w:h="11906" w:orient="landscape"/>
      <w:pgMar w:top="1797" w:right="1440" w:bottom="1797" w:left="1440" w:header="709" w:footer="709"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dit="forms" w:enforcement="0"/>
  <w:defaultTabStop w:val="720"/>
  <w:noPunctuationKerning w:val="1"/>
  <w:characterSpacingControl w:val="doNotCompress"/>
  <w:footnotePr>
    <w:footnote w:id="0"/>
    <w:footnote w:id="1"/>
  </w:footnotePr>
  <w:compat>
    <w:spaceForUL/>
    <w:doNotLeaveBackslashAlone/>
    <w:doNotExpandShiftReturn/>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docVars>
    <w:docVar w:name="commondata" w:val="eyJoZGlkIjoiYzk1MTBmYWE2YzFmMmM2NmJmYTQzMWIwMTA2ZmM2ZWYifQ=="/>
  </w:docVars>
  <w:rsids>
    <w:rsidRoot w:val="00172A27"/>
    <w:rsid w:val="00006FE5"/>
    <w:rsid w:val="000768B8"/>
    <w:rsid w:val="000A6B07"/>
    <w:rsid w:val="000D7DF2"/>
    <w:rsid w:val="000E415A"/>
    <w:rsid w:val="001664A1"/>
    <w:rsid w:val="00172A27"/>
    <w:rsid w:val="001E2C31"/>
    <w:rsid w:val="00203B8E"/>
    <w:rsid w:val="002428CE"/>
    <w:rsid w:val="00266C6D"/>
    <w:rsid w:val="00273996"/>
    <w:rsid w:val="002A1F3F"/>
    <w:rsid w:val="00320769"/>
    <w:rsid w:val="00323B43"/>
    <w:rsid w:val="003D37D8"/>
    <w:rsid w:val="003D3DE3"/>
    <w:rsid w:val="00426133"/>
    <w:rsid w:val="0042626C"/>
    <w:rsid w:val="004335D7"/>
    <w:rsid w:val="004358AB"/>
    <w:rsid w:val="00482C54"/>
    <w:rsid w:val="004C622A"/>
    <w:rsid w:val="004E7F1F"/>
    <w:rsid w:val="004F210D"/>
    <w:rsid w:val="005044C8"/>
    <w:rsid w:val="0051107E"/>
    <w:rsid w:val="00516223"/>
    <w:rsid w:val="00586B3C"/>
    <w:rsid w:val="005E497D"/>
    <w:rsid w:val="005E76DA"/>
    <w:rsid w:val="00636E80"/>
    <w:rsid w:val="006409C0"/>
    <w:rsid w:val="00653833"/>
    <w:rsid w:val="006F07A5"/>
    <w:rsid w:val="007328B4"/>
    <w:rsid w:val="007328C9"/>
    <w:rsid w:val="00746639"/>
    <w:rsid w:val="007B48A0"/>
    <w:rsid w:val="007E452C"/>
    <w:rsid w:val="007E4A19"/>
    <w:rsid w:val="007F5902"/>
    <w:rsid w:val="008403AF"/>
    <w:rsid w:val="008462FA"/>
    <w:rsid w:val="008A4028"/>
    <w:rsid w:val="008B7726"/>
    <w:rsid w:val="00906B5B"/>
    <w:rsid w:val="0094065F"/>
    <w:rsid w:val="009618E5"/>
    <w:rsid w:val="0098488F"/>
    <w:rsid w:val="009D34C8"/>
    <w:rsid w:val="009F2635"/>
    <w:rsid w:val="009F4804"/>
    <w:rsid w:val="00A67BA0"/>
    <w:rsid w:val="00B02C09"/>
    <w:rsid w:val="00B23766"/>
    <w:rsid w:val="00B94868"/>
    <w:rsid w:val="00BB04C9"/>
    <w:rsid w:val="00BB2D39"/>
    <w:rsid w:val="00BF4C56"/>
    <w:rsid w:val="00C86386"/>
    <w:rsid w:val="00D0428A"/>
    <w:rsid w:val="00D239C0"/>
    <w:rsid w:val="00D31D50"/>
    <w:rsid w:val="00D574A6"/>
    <w:rsid w:val="00D63279"/>
    <w:rsid w:val="00D84D39"/>
    <w:rsid w:val="00D97E96"/>
    <w:rsid w:val="00E56048"/>
    <w:rsid w:val="00F21448"/>
    <w:rsid w:val="00F476E6"/>
    <w:rsid w:val="00F57301"/>
    <w:rsid w:val="00F64854"/>
    <w:rsid w:val="00F803A7"/>
    <w:rsid w:val="00FB3C3A"/>
    <w:rsid w:val="00FC4E72"/>
    <w:rsid w:val="049D045C"/>
    <w:rsid w:val="0A1914A2"/>
    <w:rsid w:val="0C351DA4"/>
    <w:rsid w:val="0DE33A54"/>
    <w:rsid w:val="1258683E"/>
    <w:rsid w:val="12832EA7"/>
    <w:rsid w:val="128D0FCE"/>
    <w:rsid w:val="12AA5F2D"/>
    <w:rsid w:val="171F3E7E"/>
    <w:rsid w:val="1753680A"/>
    <w:rsid w:val="18983F44"/>
    <w:rsid w:val="190B155C"/>
    <w:rsid w:val="19E55771"/>
    <w:rsid w:val="1F8D389F"/>
    <w:rsid w:val="22027E59"/>
    <w:rsid w:val="227A6D22"/>
    <w:rsid w:val="28EA6A7C"/>
    <w:rsid w:val="2B046FAD"/>
    <w:rsid w:val="2B967F3B"/>
    <w:rsid w:val="2CAF265F"/>
    <w:rsid w:val="30E64E22"/>
    <w:rsid w:val="31C31067"/>
    <w:rsid w:val="31F33D11"/>
    <w:rsid w:val="37AA40E3"/>
    <w:rsid w:val="3AF41B02"/>
    <w:rsid w:val="3BF45CEC"/>
    <w:rsid w:val="3F2F3033"/>
    <w:rsid w:val="3FDE2C2C"/>
    <w:rsid w:val="427A480E"/>
    <w:rsid w:val="44E51961"/>
    <w:rsid w:val="46480750"/>
    <w:rsid w:val="4857716B"/>
    <w:rsid w:val="492E789D"/>
    <w:rsid w:val="49C04C0E"/>
    <w:rsid w:val="4A8121C1"/>
    <w:rsid w:val="4F7534EA"/>
    <w:rsid w:val="4FBE0BE6"/>
    <w:rsid w:val="512222AC"/>
    <w:rsid w:val="52705DC5"/>
    <w:rsid w:val="536E101A"/>
    <w:rsid w:val="55835CD9"/>
    <w:rsid w:val="561C0B4D"/>
    <w:rsid w:val="5EAC2CE3"/>
    <w:rsid w:val="639E47BF"/>
    <w:rsid w:val="652D670A"/>
    <w:rsid w:val="669C3468"/>
    <w:rsid w:val="67341CBC"/>
    <w:rsid w:val="6F6065A4"/>
    <w:rsid w:val="6FDD4494"/>
    <w:rsid w:val="716F13A8"/>
    <w:rsid w:val="720D7FAC"/>
    <w:rsid w:val="730B244E"/>
    <w:rsid w:val="73380993"/>
    <w:rsid w:val="734112A3"/>
    <w:rsid w:val="772037FC"/>
    <w:rsid w:val="79534975"/>
    <w:rsid w:val="7E022575"/>
    <w:rsid w:val="7EA373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qFormat="1"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4">
    <w:name w:val="heading 1"/>
    <w:basedOn w:val="1"/>
    <w:next w:val="1"/>
    <w:link w:val="17"/>
    <w:qFormat/>
    <w:uiPriority w:val="9"/>
    <w:pPr>
      <w:adjustRightInd/>
      <w:snapToGrid/>
      <w:spacing w:before="100" w:beforeAutospacing="1" w:after="100" w:afterAutospacing="1"/>
      <w:outlineLvl w:val="0"/>
    </w:pPr>
    <w:rPr>
      <w:rFonts w:ascii="宋体" w:hAnsi="宋体" w:eastAsia="宋体" w:cs="宋体"/>
      <w:b/>
      <w:bCs/>
      <w:kern w:val="36"/>
      <w:sz w:val="48"/>
      <w:szCs w:val="48"/>
    </w:rPr>
  </w:style>
  <w:style w:type="paragraph" w:styleId="5">
    <w:name w:val="heading 2"/>
    <w:basedOn w:val="1"/>
    <w:next w:val="1"/>
    <w:link w:val="18"/>
    <w:qFormat/>
    <w:uiPriority w:val="9"/>
    <w:pPr>
      <w:adjustRightInd/>
      <w:snapToGrid/>
      <w:spacing w:before="100" w:beforeAutospacing="1" w:after="100" w:afterAutospacing="1"/>
      <w:outlineLvl w:val="1"/>
    </w:pPr>
    <w:rPr>
      <w:rFonts w:ascii="宋体" w:hAnsi="宋体" w:eastAsia="宋体" w:cs="宋体"/>
      <w:b/>
      <w:bCs/>
      <w:sz w:val="36"/>
      <w:szCs w:val="36"/>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unhideWhenUsed/>
    <w:qFormat/>
    <w:uiPriority w:val="0"/>
    <w:pPr>
      <w:widowControl w:val="0"/>
      <w:snapToGrid/>
      <w:spacing w:before="0" w:after="120" w:line="240" w:lineRule="auto"/>
      <w:ind w:right="0" w:firstLine="420" w:firstLineChars="100"/>
    </w:pPr>
    <w:rPr>
      <w:kern w:val="2"/>
      <w:sz w:val="21"/>
      <w:szCs w:val="24"/>
    </w:rPr>
  </w:style>
  <w:style w:type="paragraph" w:styleId="3">
    <w:name w:val="Body Text"/>
    <w:basedOn w:val="1"/>
    <w:next w:val="1"/>
    <w:unhideWhenUsed/>
    <w:qFormat/>
    <w:uiPriority w:val="0"/>
    <w:pPr>
      <w:spacing w:before="60" w:after="160" w:line="259" w:lineRule="auto"/>
      <w:ind w:right="113"/>
    </w:pPr>
    <w:rPr>
      <w:sz w:val="18"/>
      <w:szCs w:val="20"/>
    </w:rPr>
  </w:style>
  <w:style w:type="paragraph" w:styleId="6">
    <w:name w:val="Balloon Text"/>
    <w:basedOn w:val="1"/>
    <w:link w:val="20"/>
    <w:unhideWhenUsed/>
    <w:qFormat/>
    <w:uiPriority w:val="99"/>
    <w:pPr>
      <w:spacing w:after="0"/>
    </w:pPr>
    <w:rPr>
      <w:sz w:val="18"/>
      <w:szCs w:val="18"/>
    </w:rPr>
  </w:style>
  <w:style w:type="paragraph" w:styleId="7">
    <w:name w:val="footer"/>
    <w:basedOn w:val="1"/>
    <w:unhideWhenUsed/>
    <w:qFormat/>
    <w:uiPriority w:val="0"/>
    <w:pPr>
      <w:tabs>
        <w:tab w:val="center" w:pos="4153"/>
        <w:tab w:val="right" w:pos="8306"/>
      </w:tabs>
    </w:pPr>
    <w:rPr>
      <w:sz w:val="18"/>
      <w:szCs w:val="18"/>
    </w:rPr>
  </w:style>
  <w:style w:type="paragraph" w:styleId="8">
    <w:name w:val="header"/>
    <w:basedOn w:val="1"/>
    <w:unhideWhenUsed/>
    <w:qFormat/>
    <w:uiPriority w:val="0"/>
    <w:pPr>
      <w:pBdr>
        <w:bottom w:val="single" w:color="auto" w:sz="6" w:space="1"/>
      </w:pBdr>
      <w:tabs>
        <w:tab w:val="center" w:pos="4153"/>
        <w:tab w:val="right" w:pos="8306"/>
      </w:tabs>
      <w:jc w:val="center"/>
    </w:pPr>
    <w:rPr>
      <w:sz w:val="18"/>
      <w:szCs w:val="18"/>
    </w:rPr>
  </w:style>
  <w:style w:type="paragraph" w:styleId="9">
    <w:name w:val="toc 2"/>
    <w:basedOn w:val="1"/>
    <w:next w:val="1"/>
    <w:qFormat/>
    <w:uiPriority w:val="39"/>
    <w:pPr>
      <w:spacing w:line="360" w:lineRule="auto"/>
      <w:ind w:firstLine="200" w:firstLineChars="200"/>
    </w:pPr>
    <w:rPr>
      <w:iCs/>
      <w:szCs w:val="20"/>
    </w:rPr>
  </w:style>
  <w:style w:type="paragraph" w:styleId="10">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unhideWhenUsed/>
    <w:qFormat/>
    <w:uiPriority w:val="99"/>
    <w:rPr>
      <w:color w:val="0000FF"/>
      <w:u w:val="single"/>
    </w:rPr>
  </w:style>
  <w:style w:type="paragraph" w:customStyle="1" w:styleId="1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6">
    <w:name w:val="正文格式"/>
    <w:basedOn w:val="1"/>
    <w:qFormat/>
    <w:uiPriority w:val="0"/>
    <w:pPr>
      <w:ind w:firstLine="482"/>
    </w:pPr>
    <w:rPr>
      <w:szCs w:val="24"/>
    </w:rPr>
  </w:style>
  <w:style w:type="character" w:customStyle="1" w:styleId="17">
    <w:name w:val="标题 1 字符"/>
    <w:basedOn w:val="13"/>
    <w:link w:val="4"/>
    <w:qFormat/>
    <w:uiPriority w:val="9"/>
    <w:rPr>
      <w:rFonts w:ascii="宋体" w:hAnsi="宋体" w:eastAsia="宋体" w:cs="宋体"/>
      <w:b/>
      <w:bCs/>
      <w:kern w:val="36"/>
      <w:sz w:val="48"/>
      <w:szCs w:val="48"/>
    </w:rPr>
  </w:style>
  <w:style w:type="character" w:customStyle="1" w:styleId="18">
    <w:name w:val="标题 2 字符"/>
    <w:basedOn w:val="13"/>
    <w:link w:val="5"/>
    <w:qFormat/>
    <w:uiPriority w:val="9"/>
    <w:rPr>
      <w:rFonts w:ascii="宋体" w:hAnsi="宋体" w:eastAsia="宋体" w:cs="宋体"/>
      <w:b/>
      <w:bCs/>
      <w:sz w:val="36"/>
      <w:szCs w:val="36"/>
    </w:rPr>
  </w:style>
  <w:style w:type="character" w:customStyle="1" w:styleId="19">
    <w:name w:val="apple-converted-space"/>
    <w:basedOn w:val="13"/>
    <w:qFormat/>
    <w:uiPriority w:val="0"/>
  </w:style>
  <w:style w:type="character" w:customStyle="1" w:styleId="20">
    <w:name w:val="批注框文本 字符"/>
    <w:basedOn w:val="13"/>
    <w:link w:val="6"/>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304</Words>
  <Characters>337</Characters>
  <Lines>2</Lines>
  <Paragraphs>1</Paragraphs>
  <TotalTime>1</TotalTime>
  <ScaleCrop>false</ScaleCrop>
  <LinksUpToDate>false</LinksUpToDate>
  <CharactersWithSpaces>351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WPS_1720057302</cp:lastModifiedBy>
  <cp:lastPrinted>2023-08-28T02:59:00Z</cp:lastPrinted>
  <dcterms:modified xsi:type="dcterms:W3CDTF">2025-04-16T08:05:20Z</dcterms:modified>
  <dc:title>关于作出的建设项目环境影响评价文件批复的公告</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E3E5424A443F49548D34B00123203A50_12</vt:lpwstr>
  </property>
  <property fmtid="{D5CDD505-2E9C-101B-9397-08002B2CF9AE}" pid="4" name="KSOTemplateDocerSaveRecord">
    <vt:lpwstr>eyJoZGlkIjoiYzk1MTBmYWE2YzFmMmM2NmJmYTQzMWIwMTA2ZmM2ZWYiLCJ1c2VySWQiOiIxNjEyNzgxNzgxIn0=</vt:lpwstr>
  </property>
</Properties>
</file>