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eastAsia="仿宋_GB2312"/>
          <w:sz w:val="32"/>
          <w:szCs w:val="24"/>
        </w:rPr>
      </w:pPr>
    </w:p>
    <w:p>
      <w:pPr>
        <w:spacing w:line="560" w:lineRule="exact"/>
        <w:jc w:val="center"/>
        <w:rPr>
          <w:rFonts w:hint="eastAsia" w:eastAsia="仿宋_GB2312"/>
          <w:sz w:val="32"/>
          <w:szCs w:val="24"/>
        </w:rPr>
      </w:pPr>
    </w:p>
    <w:p>
      <w:pPr>
        <w:spacing w:line="560" w:lineRule="exact"/>
        <w:jc w:val="center"/>
        <w:rPr>
          <w:rFonts w:hint="eastAsia" w:eastAsia="仿宋_GB2312"/>
          <w:sz w:val="32"/>
          <w:szCs w:val="24"/>
        </w:rPr>
      </w:pPr>
    </w:p>
    <w:p>
      <w:pPr>
        <w:spacing w:line="560" w:lineRule="exact"/>
        <w:rPr>
          <w:rFonts w:hint="eastAsia" w:eastAsia="仿宋_GB2312"/>
          <w:sz w:val="32"/>
          <w:szCs w:val="24"/>
        </w:rPr>
      </w:pPr>
    </w:p>
    <w:p>
      <w:pPr>
        <w:spacing w:line="560" w:lineRule="exact"/>
        <w:jc w:val="center"/>
        <w:rPr>
          <w:rFonts w:hint="eastAsia" w:eastAsia="仿宋_GB2312"/>
          <w:sz w:val="32"/>
          <w:szCs w:val="24"/>
        </w:rPr>
      </w:pPr>
    </w:p>
    <w:p>
      <w:pPr>
        <w:spacing w:line="560" w:lineRule="exact"/>
        <w:jc w:val="center"/>
        <w:rPr>
          <w:rFonts w:hint="eastAsia" w:eastAsia="仿宋_GB2312"/>
          <w:sz w:val="32"/>
          <w:szCs w:val="24"/>
        </w:rPr>
      </w:pPr>
    </w:p>
    <w:p>
      <w:pPr>
        <w:spacing w:line="560" w:lineRule="exact"/>
        <w:rPr>
          <w:rFonts w:hint="eastAsia" w:eastAsia="仿宋_GB2312"/>
          <w:sz w:val="32"/>
          <w:szCs w:val="24"/>
        </w:rPr>
      </w:pPr>
    </w:p>
    <w:p>
      <w:pPr>
        <w:spacing w:line="560" w:lineRule="exact"/>
        <w:jc w:val="center"/>
        <w:rPr>
          <w:rFonts w:hint="eastAsia" w:eastAsia="仿宋_GB2312"/>
          <w:sz w:val="32"/>
          <w:szCs w:val="24"/>
        </w:rPr>
      </w:pPr>
    </w:p>
    <w:p>
      <w:pPr>
        <w:spacing w:line="560" w:lineRule="exact"/>
        <w:jc w:val="center"/>
        <w:rPr>
          <w:rFonts w:hint="eastAsia" w:eastAsia="仿宋_GB2312"/>
          <w:sz w:val="32"/>
          <w:szCs w:val="24"/>
        </w:rPr>
      </w:pPr>
      <w:r>
        <w:rPr>
          <w:rFonts w:hint="eastAsia" w:eastAsia="仿宋_GB2312"/>
          <w:sz w:val="32"/>
          <w:szCs w:val="24"/>
        </w:rPr>
        <w:t>友政发</w:t>
      </w:r>
      <w:r>
        <w:rPr>
          <w:rFonts w:hint="eastAsia" w:ascii="仿宋_GB2312" w:hAnsi="仿宋_GB2312" w:eastAsia="仿宋_GB2312" w:cs="仿宋_GB2312"/>
          <w:sz w:val="32"/>
          <w:szCs w:val="24"/>
        </w:rPr>
        <w:t>〔2022〕</w:t>
      </w:r>
      <w:r>
        <w:rPr>
          <w:rFonts w:hint="eastAsia" w:cs="仿宋_GB2312"/>
          <w:sz w:val="32"/>
          <w:szCs w:val="24"/>
          <w:lang w:val="en-US" w:eastAsia="zh-CN"/>
        </w:rPr>
        <w:t>4</w:t>
      </w:r>
      <w:r>
        <w:rPr>
          <w:rFonts w:hint="eastAsia" w:ascii="仿宋_GB2312" w:hAnsi="仿宋_GB2312" w:eastAsia="仿宋_GB2312" w:cs="仿宋_GB2312"/>
          <w:sz w:val="32"/>
          <w:szCs w:val="24"/>
        </w:rPr>
        <w:t>号</w:t>
      </w:r>
    </w:p>
    <w:p>
      <w:pPr>
        <w:spacing w:line="700" w:lineRule="exact"/>
        <w:jc w:val="center"/>
        <w:rPr>
          <w:rFonts w:hint="eastAsia" w:eastAsia="仿宋_GB2312"/>
          <w:sz w:val="32"/>
          <w:szCs w:val="24"/>
        </w:rPr>
      </w:pPr>
    </w:p>
    <w:p>
      <w:pPr>
        <w:spacing w:line="720" w:lineRule="exact"/>
        <w:jc w:val="center"/>
        <w:rPr>
          <w:rFonts w:hint="default" w:ascii="Times New Roman" w:hAnsi="Times New Roman" w:eastAsia="方正小标宋简体" w:cs="Times New Roman"/>
          <w:b w:val="0"/>
          <w:bCs w:val="0"/>
          <w:sz w:val="44"/>
          <w:szCs w:val="24"/>
          <w:lang w:val="en-US" w:eastAsia="zh-CN"/>
        </w:rPr>
      </w:pPr>
      <w:r>
        <w:rPr>
          <w:rFonts w:hint="eastAsia" w:eastAsia="方正小标宋简体"/>
          <w:b w:val="0"/>
          <w:bCs w:val="0"/>
          <w:sz w:val="44"/>
          <w:szCs w:val="24"/>
        </w:rPr>
        <w:t>友谊县人民政府</w:t>
      </w:r>
      <w:r>
        <w:rPr>
          <w:rFonts w:hint="default" w:ascii="Times New Roman" w:hAnsi="Times New Roman" w:eastAsia="方正小标宋简体" w:cs="Times New Roman"/>
          <w:b w:val="0"/>
          <w:bCs w:val="0"/>
          <w:sz w:val="44"/>
          <w:szCs w:val="24"/>
          <w:lang w:val="en-US" w:eastAsia="zh-CN"/>
        </w:rPr>
        <w:t>关于印发</w:t>
      </w:r>
      <w:r>
        <w:rPr>
          <w:rFonts w:hint="eastAsia" w:ascii="Times New Roman" w:hAnsi="Times New Roman" w:eastAsia="方正小标宋简体" w:cs="Times New Roman"/>
          <w:b w:val="0"/>
          <w:bCs w:val="0"/>
          <w:sz w:val="44"/>
          <w:szCs w:val="24"/>
        </w:rPr>
        <w:t>友谊县</w:t>
      </w:r>
    </w:p>
    <w:p>
      <w:pPr>
        <w:spacing w:line="720" w:lineRule="exact"/>
        <w:jc w:val="center"/>
        <w:rPr>
          <w:rFonts w:hint="eastAsia" w:ascii="方正小标宋简体" w:eastAsia="方正小标宋简体"/>
          <w:sz w:val="44"/>
          <w:szCs w:val="24"/>
        </w:rPr>
      </w:pPr>
      <w:r>
        <w:rPr>
          <w:rFonts w:hint="eastAsia" w:ascii="Times New Roman" w:hAnsi="Times New Roman" w:eastAsia="方正小标宋简体" w:cs="Times New Roman"/>
          <w:b w:val="0"/>
          <w:bCs w:val="0"/>
          <w:sz w:val="44"/>
          <w:szCs w:val="24"/>
        </w:rPr>
        <w:t>“十四五”数字经济发展实施方案的</w:t>
      </w:r>
      <w:r>
        <w:rPr>
          <w:rFonts w:hint="eastAsia" w:ascii="方正小标宋简体" w:hAnsi="方正小标宋简体" w:eastAsia="方正小标宋简体" w:cs="方正小标宋简体"/>
          <w:b w:val="0"/>
          <w:bCs w:val="0"/>
          <w:sz w:val="44"/>
          <w:szCs w:val="44"/>
        </w:rPr>
        <w:t>通知</w:t>
      </w:r>
    </w:p>
    <w:p>
      <w:pPr>
        <w:spacing w:line="560" w:lineRule="exact"/>
        <w:jc w:val="center"/>
        <w:rPr>
          <w:rFonts w:hint="eastAsia" w:ascii="方正小标宋简体" w:eastAsia="方正小标宋简体"/>
          <w:sz w:val="44"/>
          <w:szCs w:val="24"/>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pacing w:val="6"/>
          <w:sz w:val="32"/>
          <w:szCs w:val="24"/>
        </w:rPr>
      </w:pPr>
      <w:r>
        <w:rPr>
          <w:rFonts w:hint="eastAsia" w:ascii="仿宋_GB2312" w:hAnsi="仿宋_GB2312" w:eastAsia="仿宋_GB2312" w:cs="仿宋_GB2312"/>
          <w:spacing w:val="6"/>
          <w:sz w:val="32"/>
          <w:szCs w:val="24"/>
        </w:rPr>
        <w:t>各乡（镇）人民政府，县政府直属和在县中、省直各有关单位：</w:t>
      </w:r>
    </w:p>
    <w:p>
      <w:pPr>
        <w:keepNext w:val="0"/>
        <w:keepLines w:val="0"/>
        <w:pageBreakBefore w:val="0"/>
        <w:widowControl w:val="0"/>
        <w:kinsoku/>
        <w:wordWrap/>
        <w:overflowPunct/>
        <w:topLinePunct w:val="0"/>
        <w:autoSpaceDE/>
        <w:autoSpaceDN/>
        <w:bidi w:val="0"/>
        <w:adjustRightInd/>
        <w:snapToGrid/>
        <w:spacing w:line="576" w:lineRule="exact"/>
        <w:ind w:firstLine="656" w:firstLineChars="200"/>
        <w:textAlignment w:val="auto"/>
        <w:rPr>
          <w:rFonts w:hint="eastAsia" w:ascii="仿宋_GB2312" w:hAnsi="仿宋_GB2312" w:eastAsia="仿宋_GB2312" w:cs="仿宋_GB2312"/>
          <w:spacing w:val="6"/>
          <w:sz w:val="32"/>
          <w:szCs w:val="24"/>
          <w:lang w:val="en-US" w:eastAsia="zh-CN"/>
        </w:rPr>
      </w:pPr>
      <w:r>
        <w:rPr>
          <w:rFonts w:hint="default" w:ascii="仿宋_GB2312" w:hAnsi="仿宋_GB2312" w:eastAsia="仿宋_GB2312" w:cs="仿宋_GB2312"/>
          <w:spacing w:val="6"/>
          <w:sz w:val="32"/>
          <w:szCs w:val="24"/>
          <w:lang w:val="en-US" w:eastAsia="zh-CN"/>
        </w:rPr>
        <w:t>《</w:t>
      </w:r>
      <w:r>
        <w:rPr>
          <w:rFonts w:hint="eastAsia" w:ascii="仿宋_GB2312" w:hAnsi="仿宋_GB2312" w:eastAsia="仿宋_GB2312" w:cs="仿宋_GB2312"/>
          <w:spacing w:val="6"/>
          <w:sz w:val="32"/>
          <w:szCs w:val="24"/>
          <w:lang w:val="en-US" w:eastAsia="zh-CN"/>
        </w:rPr>
        <w:t>友谊县“十四五”数字经济发展实施方案》已经2022年第</w:t>
      </w:r>
      <w:r>
        <w:rPr>
          <w:rFonts w:hint="eastAsia" w:cs="仿宋_GB2312"/>
          <w:spacing w:val="6"/>
          <w:sz w:val="32"/>
          <w:szCs w:val="24"/>
          <w:lang w:val="en-US" w:eastAsia="zh-CN"/>
        </w:rPr>
        <w:t>九</w:t>
      </w:r>
      <w:r>
        <w:rPr>
          <w:rFonts w:hint="eastAsia" w:ascii="仿宋_GB2312" w:hAnsi="仿宋_GB2312" w:eastAsia="仿宋_GB2312" w:cs="仿宋_GB2312"/>
          <w:spacing w:val="6"/>
          <w:sz w:val="32"/>
          <w:szCs w:val="24"/>
          <w:lang w:val="en-US" w:eastAsia="zh-CN"/>
        </w:rPr>
        <w:t>次县政府常务会议审议通过，现印发给你们，请结合实际，认真贯彻落实。</w:t>
      </w:r>
    </w:p>
    <w:p>
      <w:pPr>
        <w:pStyle w:val="10"/>
        <w:keepNext w:val="0"/>
        <w:keepLines w:val="0"/>
        <w:pageBreakBefore w:val="0"/>
        <w:widowControl w:val="0"/>
        <w:kinsoku/>
        <w:wordWrap/>
        <w:overflowPunct/>
        <w:topLinePunct w:val="0"/>
        <w:autoSpaceDE/>
        <w:autoSpaceDN/>
        <w:bidi w:val="0"/>
        <w:adjustRightInd/>
        <w:snapToGrid/>
        <w:spacing w:line="576" w:lineRule="exact"/>
        <w:ind w:firstLine="5248" w:firstLineChars="1600"/>
        <w:textAlignment w:val="auto"/>
        <w:rPr>
          <w:rFonts w:hint="eastAsia" w:ascii="仿宋_GB2312" w:hAnsi="仿宋_GB2312" w:cs="仿宋_GB2312"/>
          <w:spacing w:val="6"/>
        </w:rPr>
      </w:pPr>
    </w:p>
    <w:p>
      <w:pPr>
        <w:pStyle w:val="10"/>
        <w:keepNext w:val="0"/>
        <w:keepLines w:val="0"/>
        <w:pageBreakBefore w:val="0"/>
        <w:widowControl w:val="0"/>
        <w:kinsoku/>
        <w:wordWrap/>
        <w:overflowPunct/>
        <w:topLinePunct w:val="0"/>
        <w:autoSpaceDE/>
        <w:autoSpaceDN/>
        <w:bidi w:val="0"/>
        <w:adjustRightInd/>
        <w:snapToGrid/>
        <w:spacing w:line="576" w:lineRule="exact"/>
        <w:ind w:firstLine="5248" w:firstLineChars="1600"/>
        <w:textAlignment w:val="auto"/>
        <w:rPr>
          <w:rFonts w:hint="eastAsia" w:ascii="仿宋_GB2312" w:hAnsi="仿宋_GB2312" w:cs="仿宋_GB2312"/>
          <w:spacing w:val="6"/>
        </w:rPr>
      </w:pPr>
    </w:p>
    <w:p>
      <w:pPr>
        <w:pStyle w:val="10"/>
        <w:keepNext w:val="0"/>
        <w:keepLines w:val="0"/>
        <w:pageBreakBefore w:val="0"/>
        <w:widowControl w:val="0"/>
        <w:kinsoku/>
        <w:wordWrap/>
        <w:overflowPunct/>
        <w:topLinePunct w:val="0"/>
        <w:autoSpaceDE/>
        <w:autoSpaceDN/>
        <w:bidi w:val="0"/>
        <w:adjustRightInd/>
        <w:snapToGrid/>
        <w:spacing w:line="576" w:lineRule="exact"/>
        <w:ind w:firstLine="5248" w:firstLineChars="1600"/>
        <w:textAlignment w:val="auto"/>
        <w:rPr>
          <w:rFonts w:hint="eastAsia" w:ascii="仿宋_GB2312" w:hAnsi="仿宋_GB2312" w:cs="仿宋_GB2312"/>
          <w:spacing w:val="6"/>
        </w:rPr>
      </w:pPr>
      <w:r>
        <w:rPr>
          <w:rFonts w:hint="eastAsia" w:ascii="仿宋_GB2312" w:hAnsi="仿宋_GB2312" w:cs="仿宋_GB2312"/>
          <w:spacing w:val="6"/>
        </w:rPr>
        <w:t>友谊县人民政府</w:t>
      </w:r>
    </w:p>
    <w:p>
      <w:pPr>
        <w:pStyle w:val="2"/>
        <w:keepNext w:val="0"/>
        <w:keepLines w:val="0"/>
        <w:pageBreakBefore w:val="0"/>
        <w:widowControl w:val="0"/>
        <w:kinsoku/>
        <w:wordWrap/>
        <w:overflowPunct/>
        <w:topLinePunct w:val="0"/>
        <w:autoSpaceDE/>
        <w:autoSpaceDN/>
        <w:bidi w:val="0"/>
        <w:adjustRightInd/>
        <w:snapToGrid/>
        <w:spacing w:after="0" w:line="576" w:lineRule="exact"/>
        <w:ind w:firstLine="656" w:firstLineChars="200"/>
        <w:textAlignment w:val="auto"/>
        <w:rPr>
          <w:rFonts w:hint="eastAsia" w:ascii="仿宋_GB2312" w:hAnsi="仿宋_GB2312" w:eastAsia="仿宋_GB2312" w:cs="仿宋_GB2312"/>
          <w:spacing w:val="6"/>
          <w:sz w:val="32"/>
          <w:szCs w:val="24"/>
        </w:rPr>
      </w:pPr>
      <w:r>
        <w:rPr>
          <w:rFonts w:hint="eastAsia" w:ascii="仿宋_GB2312" w:hAnsi="仿宋_GB2312" w:eastAsia="仿宋_GB2312" w:cs="仿宋_GB2312"/>
          <w:spacing w:val="6"/>
          <w:sz w:val="32"/>
          <w:szCs w:val="24"/>
        </w:rPr>
        <w:t xml:space="preserve">                          </w:t>
      </w:r>
      <w:r>
        <w:rPr>
          <w:rFonts w:hint="eastAsia" w:ascii="仿宋_GB2312" w:hAnsi="仿宋_GB2312" w:eastAsia="仿宋_GB2312" w:cs="仿宋_GB2312"/>
          <w:spacing w:val="6"/>
          <w:sz w:val="32"/>
          <w:szCs w:val="24"/>
          <w:lang w:val="en-US" w:eastAsia="zh-CN"/>
        </w:rPr>
        <w:t xml:space="preserve"> </w:t>
      </w:r>
      <w:r>
        <w:rPr>
          <w:rFonts w:hint="eastAsia" w:ascii="仿宋_GB2312" w:hAnsi="仿宋_GB2312" w:eastAsia="仿宋_GB2312" w:cs="仿宋_GB2312"/>
          <w:spacing w:val="6"/>
          <w:sz w:val="32"/>
          <w:szCs w:val="24"/>
        </w:rPr>
        <w:t>2022年</w:t>
      </w:r>
      <w:r>
        <w:rPr>
          <w:rFonts w:hint="eastAsia" w:ascii="仿宋_GB2312" w:hAnsi="仿宋_GB2312" w:eastAsia="仿宋_GB2312" w:cs="仿宋_GB2312"/>
          <w:spacing w:val="6"/>
          <w:sz w:val="32"/>
          <w:szCs w:val="24"/>
          <w:lang w:val="en-US" w:eastAsia="zh-CN"/>
        </w:rPr>
        <w:t>9</w:t>
      </w:r>
      <w:r>
        <w:rPr>
          <w:rFonts w:hint="eastAsia" w:ascii="仿宋_GB2312" w:hAnsi="仿宋_GB2312" w:eastAsia="仿宋_GB2312" w:cs="仿宋_GB2312"/>
          <w:spacing w:val="6"/>
          <w:sz w:val="32"/>
          <w:szCs w:val="24"/>
        </w:rPr>
        <w:t>月</w:t>
      </w:r>
      <w:r>
        <w:rPr>
          <w:rFonts w:hint="eastAsia" w:ascii="仿宋_GB2312" w:hAnsi="仿宋_GB2312" w:eastAsia="仿宋_GB2312" w:cs="仿宋_GB2312"/>
          <w:spacing w:val="6"/>
          <w:sz w:val="32"/>
          <w:szCs w:val="24"/>
          <w:lang w:val="en-US" w:eastAsia="zh-CN"/>
        </w:rPr>
        <w:t>29</w:t>
      </w:r>
      <w:bookmarkStart w:id="0" w:name="_GoBack"/>
      <w:bookmarkEnd w:id="0"/>
      <w:r>
        <w:rPr>
          <w:rFonts w:hint="eastAsia" w:ascii="仿宋_GB2312" w:hAnsi="仿宋_GB2312" w:eastAsia="仿宋_GB2312" w:cs="仿宋_GB2312"/>
          <w:spacing w:val="6"/>
          <w:sz w:val="32"/>
          <w:szCs w:val="24"/>
        </w:rPr>
        <w:t xml:space="preserve">日  </w:t>
      </w:r>
    </w:p>
    <w:p>
      <w:pPr>
        <w:widowControl w:val="0"/>
        <w:wordWrap/>
        <w:adjustRightInd/>
        <w:snapToGrid/>
        <w:spacing w:line="680" w:lineRule="exact"/>
        <w:ind w:firstLine="0" w:firstLineChars="0"/>
        <w:jc w:val="both"/>
        <w:textAlignment w:val="auto"/>
        <w:rPr>
          <w:rFonts w:hint="eastAsia" w:ascii="方正小标宋简体" w:hAnsi="方正小标宋简体" w:eastAsia="方正小标宋简体" w:cs="方正小标宋简体"/>
          <w:sz w:val="44"/>
          <w:szCs w:val="44"/>
          <w:highlight w:val="none"/>
          <w:lang w:val="en-US" w:eastAsia="zh-CN"/>
        </w:rPr>
      </w:pPr>
    </w:p>
    <w:p>
      <w:pPr>
        <w:widowControl w:val="0"/>
        <w:wordWrap/>
        <w:adjustRightInd/>
        <w:snapToGrid/>
        <w:spacing w:line="680" w:lineRule="exact"/>
        <w:ind w:firstLine="0" w:firstLineChars="0"/>
        <w:jc w:val="center"/>
        <w:textAlignment w:val="auto"/>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lang w:val="en-US" w:eastAsia="zh-CN"/>
        </w:rPr>
        <w:t>友谊县“</w:t>
      </w:r>
      <w:r>
        <w:rPr>
          <w:rFonts w:hint="eastAsia" w:ascii="方正小标宋简体" w:hAnsi="方正小标宋简体" w:eastAsia="方正小标宋简体" w:cs="方正小标宋简体"/>
          <w:sz w:val="44"/>
          <w:szCs w:val="44"/>
          <w:highlight w:val="none"/>
        </w:rPr>
        <w:t>十四五</w:t>
      </w:r>
      <w:r>
        <w:rPr>
          <w:rFonts w:hint="eastAsia" w:ascii="方正小标宋简体" w:hAnsi="方正小标宋简体" w:eastAsia="方正小标宋简体" w:cs="方正小标宋简体"/>
          <w:sz w:val="44"/>
          <w:szCs w:val="44"/>
          <w:highlight w:val="none"/>
          <w:lang w:val="en-US" w:eastAsia="zh-CN"/>
        </w:rPr>
        <w:t>”</w:t>
      </w:r>
      <w:r>
        <w:rPr>
          <w:rFonts w:hint="eastAsia" w:ascii="方正小标宋简体" w:hAnsi="方正小标宋简体" w:eastAsia="方正小标宋简体" w:cs="方正小标宋简体"/>
          <w:sz w:val="44"/>
          <w:szCs w:val="44"/>
          <w:highlight w:val="none"/>
        </w:rPr>
        <w:t>数字经济发展实施方案</w:t>
      </w:r>
    </w:p>
    <w:p>
      <w:pPr>
        <w:pStyle w:val="2"/>
        <w:rPr>
          <w:rFonts w:hint="eastAsia"/>
          <w:highlight w:val="none"/>
        </w:rPr>
      </w:pPr>
    </w:p>
    <w:p>
      <w:pPr>
        <w:widowControl w:val="0"/>
        <w:wordWrap/>
        <w:adjustRightInd/>
        <w:snapToGrid/>
        <w:spacing w:line="560" w:lineRule="exact"/>
        <w:ind w:firstLine="632" w:firstLineChars="200"/>
        <w:textAlignment w:val="auto"/>
        <w:rPr>
          <w:rFonts w:hint="eastAsia"/>
          <w:highlight w:val="none"/>
        </w:rPr>
      </w:pPr>
      <w:r>
        <w:rPr>
          <w:rFonts w:hint="eastAsia"/>
          <w:highlight w:val="none"/>
        </w:rPr>
        <w:t>为深入贯彻落实《国务院关于印发“十四五”数字经济发展规划的通知》(国发〔2021</w:t>
      </w:r>
      <w:r>
        <w:rPr>
          <w:rFonts w:hint="eastAsia" w:ascii="仿宋_GB2312" w:hAnsi="仿宋_GB2312" w:eastAsia="仿宋_GB2312" w:cs="仿宋_GB2312"/>
          <w:highlight w:val="none"/>
        </w:rPr>
        <w:t>〕</w:t>
      </w:r>
      <w:r>
        <w:rPr>
          <w:rFonts w:hint="eastAsia"/>
          <w:highlight w:val="none"/>
        </w:rPr>
        <w:t>29号)《黑龙江省人民政府关于印发黑龙江省“十四五”数字经济发展规划的通知》(黑政发〔202</w:t>
      </w:r>
      <w:r>
        <w:rPr>
          <w:rFonts w:hint="eastAsia"/>
          <w:highlight w:val="none"/>
          <w:lang w:val="en-US" w:eastAsia="zh-CN"/>
        </w:rPr>
        <w:t>2</w:t>
      </w:r>
      <w:r>
        <w:rPr>
          <w:rFonts w:hint="eastAsia" w:ascii="仿宋_GB2312" w:hAnsi="仿宋_GB2312" w:eastAsia="仿宋_GB2312" w:cs="仿宋_GB2312"/>
          <w:highlight w:val="none"/>
        </w:rPr>
        <w:t>〕</w:t>
      </w:r>
      <w:r>
        <w:rPr>
          <w:rFonts w:hint="eastAsia"/>
          <w:highlight w:val="none"/>
        </w:rPr>
        <w:t>9号)</w:t>
      </w:r>
      <w:r>
        <w:rPr>
          <w:rFonts w:hint="eastAsia"/>
          <w:highlight w:val="none"/>
          <w:lang w:val="en-US" w:eastAsia="zh-CN"/>
        </w:rPr>
        <w:t>和《双鸭山市人民政府关于印发双鸭山市十四五数字经济发展实施方案的通知》（双政发</w:t>
      </w:r>
      <w:r>
        <w:rPr>
          <w:rFonts w:hint="eastAsia"/>
          <w:highlight w:val="none"/>
        </w:rPr>
        <w:t>〔202</w:t>
      </w:r>
      <w:r>
        <w:rPr>
          <w:rFonts w:hint="eastAsia"/>
          <w:highlight w:val="none"/>
          <w:lang w:val="en-US" w:eastAsia="zh-CN"/>
        </w:rPr>
        <w:t>2</w:t>
      </w:r>
      <w:r>
        <w:rPr>
          <w:rFonts w:hint="eastAsia" w:ascii="仿宋_GB2312" w:hAnsi="仿宋_GB2312" w:eastAsia="仿宋_GB2312" w:cs="仿宋_GB2312"/>
          <w:highlight w:val="none"/>
        </w:rPr>
        <w:t>〕</w:t>
      </w:r>
      <w:r>
        <w:rPr>
          <w:rFonts w:hint="eastAsia"/>
          <w:highlight w:val="none"/>
          <w:lang w:val="en-US" w:eastAsia="zh-CN"/>
        </w:rPr>
        <w:t>7号）</w:t>
      </w:r>
      <w:r>
        <w:rPr>
          <w:rFonts w:hint="eastAsia"/>
          <w:highlight w:val="none"/>
        </w:rPr>
        <w:t>要求,抢抓“十四五”时期数字经济发展机遇,加快数字产业化、产业数字化进程,赋能传统优势产业转型升级,不断做强做优做大我</w:t>
      </w:r>
      <w:r>
        <w:rPr>
          <w:rFonts w:hint="eastAsia"/>
          <w:highlight w:val="none"/>
          <w:lang w:val="en-US" w:eastAsia="zh-CN"/>
        </w:rPr>
        <w:t>县</w:t>
      </w:r>
      <w:r>
        <w:rPr>
          <w:rFonts w:hint="eastAsia"/>
          <w:highlight w:val="none"/>
        </w:rPr>
        <w:t>数字经济,结合我</w:t>
      </w:r>
      <w:r>
        <w:rPr>
          <w:rFonts w:hint="eastAsia"/>
          <w:highlight w:val="none"/>
          <w:lang w:val="en-US" w:eastAsia="zh-CN"/>
        </w:rPr>
        <w:t>县</w:t>
      </w:r>
      <w:r>
        <w:rPr>
          <w:rFonts w:hint="eastAsia"/>
          <w:highlight w:val="none"/>
        </w:rPr>
        <w:t>实际,制定本方案。</w:t>
      </w:r>
    </w:p>
    <w:p>
      <w:pPr>
        <w:widowControl w:val="0"/>
        <w:wordWrap/>
        <w:adjustRightInd/>
        <w:snapToGrid/>
        <w:spacing w:line="560" w:lineRule="exact"/>
        <w:ind w:firstLine="632" w:firstLineChars="200"/>
        <w:textAlignment w:val="auto"/>
        <w:rPr>
          <w:rFonts w:hint="eastAsia" w:ascii="黑体" w:hAnsi="黑体" w:eastAsia="黑体" w:cs="黑体"/>
          <w:highlight w:val="none"/>
        </w:rPr>
      </w:pPr>
      <w:r>
        <w:rPr>
          <w:rFonts w:hint="eastAsia" w:ascii="黑体" w:hAnsi="黑体" w:eastAsia="黑体" w:cs="黑体"/>
          <w:highlight w:val="none"/>
        </w:rPr>
        <w:t>一、指导思想</w:t>
      </w:r>
    </w:p>
    <w:p>
      <w:pPr>
        <w:widowControl w:val="0"/>
        <w:wordWrap/>
        <w:adjustRightInd/>
        <w:snapToGrid/>
        <w:spacing w:line="560" w:lineRule="exact"/>
        <w:ind w:firstLine="632" w:firstLineChars="200"/>
        <w:textAlignment w:val="auto"/>
        <w:rPr>
          <w:rFonts w:hint="eastAsia"/>
          <w:highlight w:val="none"/>
        </w:rPr>
      </w:pPr>
      <w:r>
        <w:rPr>
          <w:rFonts w:hint="eastAsia"/>
          <w:highlight w:val="none"/>
        </w:rPr>
        <w:t>以习近平新时代中国特色社会主义思想为指导,深入贯彻落实习近平总书记在深入推进东北振兴座谈会上的重要讲话、对我省的重要指示批示精神和关于数字经济的重要论述,以大数据、区块链、工业互联网等新一代数字技术为驱动，以新型信息网络为重要载体,大力推进农业</w:t>
      </w:r>
      <w:r>
        <w:rPr>
          <w:rFonts w:hint="eastAsia"/>
          <w:highlight w:val="none"/>
          <w:u w:val="none"/>
        </w:rPr>
        <w:t>优势产业</w:t>
      </w:r>
      <w:r>
        <w:rPr>
          <w:rFonts w:hint="eastAsia"/>
          <w:highlight w:val="none"/>
        </w:rPr>
        <w:t>的数字化转型升级,积极推进新兴数字化产业发展。协同推进公共服务和社会治理数字化,着力建设数字经济产业发展生态体系,开创我</w:t>
      </w:r>
      <w:r>
        <w:rPr>
          <w:rFonts w:hint="eastAsia"/>
          <w:highlight w:val="none"/>
          <w:lang w:val="en-US" w:eastAsia="zh-CN"/>
        </w:rPr>
        <w:t>县数字</w:t>
      </w:r>
      <w:r>
        <w:rPr>
          <w:rFonts w:hint="eastAsia"/>
          <w:highlight w:val="none"/>
        </w:rPr>
        <w:t>经济高质量发展新局面。</w:t>
      </w:r>
    </w:p>
    <w:p>
      <w:pPr>
        <w:widowControl w:val="0"/>
        <w:wordWrap/>
        <w:adjustRightInd/>
        <w:snapToGrid/>
        <w:spacing w:line="560" w:lineRule="exact"/>
        <w:ind w:firstLine="632" w:firstLineChars="200"/>
        <w:textAlignment w:val="auto"/>
        <w:rPr>
          <w:rFonts w:hint="eastAsia" w:ascii="黑体" w:hAnsi="黑体" w:eastAsia="黑体" w:cs="黑体"/>
          <w:highlight w:val="none"/>
        </w:rPr>
      </w:pPr>
      <w:r>
        <w:rPr>
          <w:rFonts w:hint="eastAsia" w:ascii="黑体" w:hAnsi="黑体" w:eastAsia="黑体" w:cs="黑体"/>
          <w:highlight w:val="none"/>
        </w:rPr>
        <w:t>二、发展目标</w:t>
      </w:r>
    </w:p>
    <w:p>
      <w:pPr>
        <w:widowControl w:val="0"/>
        <w:wordWrap/>
        <w:adjustRightInd/>
        <w:snapToGrid/>
        <w:spacing w:line="560" w:lineRule="exact"/>
        <w:ind w:firstLine="632" w:firstLineChars="200"/>
        <w:textAlignment w:val="auto"/>
        <w:rPr>
          <w:rFonts w:hint="eastAsia" w:eastAsia="仿宋_GB2312"/>
          <w:highlight w:val="none"/>
          <w:lang w:eastAsia="zh-CN"/>
        </w:rPr>
      </w:pPr>
      <w:r>
        <w:rPr>
          <w:rFonts w:hint="eastAsia"/>
          <w:highlight w:val="none"/>
        </w:rPr>
        <w:t>到2025年,我</w:t>
      </w:r>
      <w:r>
        <w:rPr>
          <w:rFonts w:hint="eastAsia"/>
          <w:highlight w:val="none"/>
          <w:lang w:val="en-US" w:eastAsia="zh-CN"/>
        </w:rPr>
        <w:t>县</w:t>
      </w:r>
      <w:r>
        <w:rPr>
          <w:rFonts w:hint="eastAsia"/>
          <w:highlight w:val="none"/>
        </w:rPr>
        <w:t>数字经济发展水平显著提升,数字经济体系基本建立、数字基础设施建设显著增强,完成千兆光网城市和重点乡镇5G网络覆盖</w:t>
      </w:r>
      <w:r>
        <w:rPr>
          <w:rFonts w:hint="eastAsia"/>
          <w:highlight w:val="none"/>
          <w:lang w:eastAsia="zh-CN"/>
        </w:rPr>
        <w:t>，</w:t>
      </w:r>
      <w:r>
        <w:rPr>
          <w:rFonts w:hint="eastAsia"/>
          <w:highlight w:val="none"/>
        </w:rPr>
        <w:t>全</w:t>
      </w:r>
      <w:r>
        <w:rPr>
          <w:rFonts w:hint="eastAsia"/>
          <w:highlight w:val="none"/>
          <w:lang w:val="en-US" w:eastAsia="zh-CN"/>
        </w:rPr>
        <w:t>县</w:t>
      </w:r>
      <w:r>
        <w:rPr>
          <w:rFonts w:hint="eastAsia"/>
          <w:highlight w:val="none"/>
        </w:rPr>
        <w:t>5G基站数量达到</w:t>
      </w:r>
      <w:r>
        <w:rPr>
          <w:rFonts w:hint="eastAsia"/>
          <w:highlight w:val="none"/>
          <w:lang w:val="en-US" w:eastAsia="zh-CN"/>
        </w:rPr>
        <w:t>150</w:t>
      </w:r>
      <w:r>
        <w:rPr>
          <w:rFonts w:hint="eastAsia"/>
          <w:highlight w:val="none"/>
        </w:rPr>
        <w:t>个</w:t>
      </w:r>
      <w:r>
        <w:rPr>
          <w:rFonts w:hint="eastAsia"/>
          <w:highlight w:val="none"/>
          <w:lang w:eastAsia="zh-CN"/>
        </w:rPr>
        <w:t>，</w:t>
      </w:r>
      <w:r>
        <w:rPr>
          <w:rFonts w:hint="eastAsia"/>
          <w:highlight w:val="none"/>
        </w:rPr>
        <w:t>绿色数据中心标准机架数量达到</w:t>
      </w:r>
      <w:r>
        <w:rPr>
          <w:rFonts w:hint="eastAsia"/>
          <w:highlight w:val="none"/>
          <w:lang w:val="en-US" w:eastAsia="zh-CN"/>
        </w:rPr>
        <w:t>215</w:t>
      </w:r>
      <w:r>
        <w:rPr>
          <w:rFonts w:hint="eastAsia"/>
          <w:highlight w:val="none"/>
        </w:rPr>
        <w:t>个</w:t>
      </w:r>
      <w:r>
        <w:rPr>
          <w:rFonts w:hint="eastAsia"/>
          <w:highlight w:val="none"/>
          <w:lang w:eastAsia="zh-CN"/>
        </w:rPr>
        <w:t>，</w:t>
      </w:r>
      <w:r>
        <w:rPr>
          <w:rFonts w:hint="eastAsia"/>
          <w:highlight w:val="none"/>
        </w:rPr>
        <w:t>完成新型智慧城市一期建设</w:t>
      </w:r>
      <w:r>
        <w:rPr>
          <w:rFonts w:hint="eastAsia"/>
          <w:highlight w:val="none"/>
          <w:lang w:eastAsia="zh-CN"/>
        </w:rPr>
        <w:t>，</w:t>
      </w:r>
      <w:r>
        <w:rPr>
          <w:rFonts w:hint="eastAsia"/>
          <w:highlight w:val="none"/>
        </w:rPr>
        <w:t>传统优势产业数字化转型达到新阶段,建设一批智慧农业产业数字化转型示范项目,建设完成数字化车间</w:t>
      </w:r>
      <w:r>
        <w:rPr>
          <w:rFonts w:hint="eastAsia"/>
          <w:highlight w:val="none"/>
          <w:lang w:val="en-US" w:eastAsia="zh-CN"/>
        </w:rPr>
        <w:t>1</w:t>
      </w:r>
      <w:r>
        <w:rPr>
          <w:rFonts w:hint="eastAsia"/>
          <w:highlight w:val="none"/>
        </w:rPr>
        <w:t>个</w:t>
      </w:r>
      <w:r>
        <w:rPr>
          <w:rFonts w:hint="eastAsia"/>
          <w:highlight w:val="none"/>
          <w:lang w:eastAsia="zh-CN"/>
        </w:rPr>
        <w:t>。</w:t>
      </w:r>
    </w:p>
    <w:p>
      <w:pPr>
        <w:widowControl w:val="0"/>
        <w:wordWrap/>
        <w:adjustRightInd/>
        <w:snapToGrid/>
        <w:spacing w:line="560" w:lineRule="exact"/>
        <w:ind w:firstLine="632" w:firstLineChars="200"/>
        <w:textAlignment w:val="auto"/>
        <w:rPr>
          <w:rFonts w:hint="eastAsia" w:ascii="黑体" w:hAnsi="黑体" w:eastAsia="黑体" w:cs="黑体"/>
          <w:highlight w:val="none"/>
        </w:rPr>
      </w:pPr>
      <w:r>
        <w:rPr>
          <w:rFonts w:hint="eastAsia" w:ascii="黑体" w:hAnsi="黑体" w:eastAsia="黑体" w:cs="黑体"/>
          <w:highlight w:val="none"/>
        </w:rPr>
        <w:t>三、重点任务</w:t>
      </w:r>
    </w:p>
    <w:p>
      <w:pPr>
        <w:widowControl w:val="0"/>
        <w:wordWrap/>
        <w:adjustRightInd/>
        <w:snapToGrid/>
        <w:spacing w:line="560" w:lineRule="exact"/>
        <w:ind w:firstLine="632" w:firstLineChars="200"/>
        <w:textAlignment w:val="auto"/>
        <w:rPr>
          <w:rFonts w:hint="eastAsia" w:ascii="楷体_GB2312" w:hAnsi="楷体_GB2312" w:eastAsia="楷体_GB2312" w:cs="楷体_GB2312"/>
          <w:highlight w:val="none"/>
        </w:rPr>
      </w:pPr>
      <w:r>
        <w:rPr>
          <w:rFonts w:hint="eastAsia" w:ascii="楷体_GB2312" w:hAnsi="楷体_GB2312" w:eastAsia="楷体_GB2312" w:cs="楷体_GB2312"/>
          <w:highlight w:val="none"/>
          <w:lang w:eastAsia="zh-CN"/>
        </w:rPr>
        <w:t>（</w:t>
      </w:r>
      <w:r>
        <w:rPr>
          <w:rFonts w:hint="eastAsia" w:ascii="楷体_GB2312" w:hAnsi="楷体_GB2312" w:eastAsia="楷体_GB2312" w:cs="楷体_GB2312"/>
          <w:highlight w:val="none"/>
          <w:lang w:val="en-US" w:eastAsia="zh-CN"/>
        </w:rPr>
        <w:t>一</w:t>
      </w:r>
      <w:r>
        <w:rPr>
          <w:rFonts w:hint="eastAsia" w:ascii="楷体_GB2312" w:hAnsi="楷体_GB2312" w:eastAsia="楷体_GB2312" w:cs="楷体_GB2312"/>
          <w:highlight w:val="none"/>
          <w:lang w:eastAsia="zh-CN"/>
        </w:rPr>
        <w:t>）</w:t>
      </w:r>
      <w:r>
        <w:rPr>
          <w:rFonts w:hint="eastAsia" w:ascii="楷体_GB2312" w:hAnsi="楷体_GB2312" w:eastAsia="楷体_GB2312" w:cs="楷体_GB2312"/>
          <w:highlight w:val="none"/>
        </w:rPr>
        <w:t>提升数字基础设施支撑能力</w:t>
      </w:r>
    </w:p>
    <w:p>
      <w:pPr>
        <w:widowControl w:val="0"/>
        <w:wordWrap/>
        <w:adjustRightInd/>
        <w:snapToGrid/>
        <w:spacing w:line="560" w:lineRule="exact"/>
        <w:ind w:firstLine="632" w:firstLineChars="200"/>
        <w:textAlignment w:val="auto"/>
        <w:rPr>
          <w:rFonts w:hint="eastAsia" w:eastAsia="仿宋_GB2312"/>
          <w:b/>
          <w:bCs/>
          <w:highlight w:val="none"/>
          <w:lang w:val="en-US" w:eastAsia="zh-CN"/>
        </w:rPr>
      </w:pPr>
      <w:r>
        <w:rPr>
          <w:rFonts w:hint="eastAsia"/>
          <w:b/>
          <w:bCs/>
          <w:highlight w:val="none"/>
        </w:rPr>
        <w:t>1.</w:t>
      </w:r>
      <w:r>
        <w:rPr>
          <w:rFonts w:hint="eastAsia"/>
          <w:b/>
          <w:bCs/>
          <w:highlight w:val="none"/>
          <w:lang w:val="en-US" w:eastAsia="zh-CN"/>
        </w:rPr>
        <w:t>大力发展</w:t>
      </w:r>
      <w:r>
        <w:rPr>
          <w:rFonts w:hint="eastAsia"/>
          <w:b/>
          <w:bCs/>
          <w:highlight w:val="none"/>
        </w:rPr>
        <w:t>5G网络建设。</w:t>
      </w:r>
      <w:r>
        <w:rPr>
          <w:rFonts w:hint="eastAsia"/>
          <w:highlight w:val="none"/>
        </w:rPr>
        <w:t>大力推进5G网络建设、应用推广、技术发展和安全保障,充分发挥5G新型基础设施的规模效应和带头作用,以满足规模化商用需求的广度覆盖和深度覆盖为重点,优先布局重点区域和工业园区、大型场馆交通干线等重点场景,逐步向乡镇区域扩展,实现全县主要城区、重点乡镇、重点工业园区5G网络连续覆盖。</w:t>
      </w:r>
      <w:r>
        <w:rPr>
          <w:rFonts w:hint="eastAsia"/>
          <w:b/>
          <w:bCs/>
          <w:highlight w:val="none"/>
          <w:lang w:val="en-US" w:eastAsia="zh-CN"/>
        </w:rPr>
        <w:t>[牵头</w:t>
      </w:r>
      <w:r>
        <w:rPr>
          <w:rFonts w:hint="eastAsia"/>
          <w:b/>
          <w:bCs/>
          <w:highlight w:val="none"/>
        </w:rPr>
        <w:t>单位:</w:t>
      </w:r>
      <w:r>
        <w:rPr>
          <w:rFonts w:hint="eastAsia"/>
          <w:b w:val="0"/>
          <w:bCs w:val="0"/>
          <w:highlight w:val="none"/>
          <w:lang w:val="en-US" w:eastAsia="zh-CN"/>
        </w:rPr>
        <w:t>县联通公司、县移动公司、县电信公司；</w:t>
      </w:r>
      <w:r>
        <w:rPr>
          <w:rFonts w:hint="eastAsia"/>
          <w:b/>
          <w:bCs/>
          <w:highlight w:val="none"/>
          <w:lang w:val="en-US" w:eastAsia="zh-CN"/>
        </w:rPr>
        <w:t>责任单位：</w:t>
      </w:r>
      <w:r>
        <w:rPr>
          <w:rFonts w:hint="eastAsia"/>
          <w:b w:val="0"/>
          <w:bCs w:val="0"/>
          <w:highlight w:val="none"/>
          <w:lang w:val="en-US" w:eastAsia="zh-CN"/>
        </w:rPr>
        <w:t>县经促</w:t>
      </w:r>
      <w:r>
        <w:rPr>
          <w:rFonts w:hint="eastAsia"/>
          <w:b w:val="0"/>
          <w:bCs w:val="0"/>
          <w:highlight w:val="none"/>
        </w:rPr>
        <w:t>局、</w:t>
      </w:r>
      <w:r>
        <w:rPr>
          <w:rFonts w:hint="eastAsia"/>
          <w:b w:val="0"/>
          <w:bCs w:val="0"/>
          <w:highlight w:val="none"/>
          <w:lang w:eastAsia="zh-CN"/>
        </w:rPr>
        <w:t>县园区，</w:t>
      </w:r>
      <w:r>
        <w:rPr>
          <w:rFonts w:hint="eastAsia"/>
          <w:b w:val="0"/>
          <w:bCs w:val="0"/>
          <w:highlight w:val="none"/>
        </w:rPr>
        <w:t>各</w:t>
      </w:r>
      <w:r>
        <w:rPr>
          <w:rFonts w:hint="eastAsia"/>
          <w:b w:val="0"/>
          <w:bCs w:val="0"/>
          <w:highlight w:val="none"/>
          <w:lang w:val="en-US" w:eastAsia="zh-CN"/>
        </w:rPr>
        <w:t>乡</w:t>
      </w:r>
      <w:r>
        <w:rPr>
          <w:rFonts w:hint="eastAsia"/>
          <w:b w:val="0"/>
          <w:bCs w:val="0"/>
          <w:highlight w:val="none"/>
        </w:rPr>
        <w:t>(</w:t>
      </w:r>
      <w:r>
        <w:rPr>
          <w:rFonts w:hint="eastAsia"/>
          <w:b w:val="0"/>
          <w:bCs w:val="0"/>
          <w:highlight w:val="none"/>
          <w:lang w:val="en-US" w:eastAsia="zh-CN"/>
        </w:rPr>
        <w:t>镇</w:t>
      </w:r>
      <w:r>
        <w:rPr>
          <w:rFonts w:hint="eastAsia"/>
          <w:b w:val="0"/>
          <w:bCs w:val="0"/>
          <w:highlight w:val="none"/>
        </w:rPr>
        <w:t>)</w:t>
      </w:r>
      <w:r>
        <w:rPr>
          <w:rFonts w:hint="eastAsia"/>
          <w:b w:val="0"/>
          <w:bCs w:val="0"/>
          <w:highlight w:val="none"/>
          <w:lang w:eastAsia="zh-CN"/>
        </w:rPr>
        <w:t>；</w:t>
      </w:r>
      <w:r>
        <w:rPr>
          <w:rFonts w:hint="eastAsia"/>
          <w:b/>
          <w:bCs/>
          <w:highlight w:val="none"/>
          <w:lang w:val="en-US" w:eastAsia="zh-CN"/>
        </w:rPr>
        <w:t>完成时限：</w:t>
      </w:r>
      <w:r>
        <w:rPr>
          <w:rFonts w:hint="eastAsia"/>
          <w:b w:val="0"/>
          <w:bCs w:val="0"/>
          <w:highlight w:val="none"/>
          <w:lang w:val="en-US" w:eastAsia="zh-CN"/>
        </w:rPr>
        <w:t>2025年底</w:t>
      </w:r>
      <w:r>
        <w:rPr>
          <w:rFonts w:hint="eastAsia"/>
          <w:b/>
          <w:bCs/>
          <w:highlight w:val="none"/>
          <w:lang w:val="en-US" w:eastAsia="zh-CN"/>
        </w:rPr>
        <w:t>]</w:t>
      </w:r>
    </w:p>
    <w:p>
      <w:pPr>
        <w:widowControl w:val="0"/>
        <w:wordWrap/>
        <w:adjustRightInd/>
        <w:snapToGrid/>
        <w:spacing w:line="560" w:lineRule="exact"/>
        <w:ind w:firstLine="632" w:firstLineChars="200"/>
        <w:textAlignment w:val="auto"/>
        <w:rPr>
          <w:rFonts w:hint="eastAsia" w:eastAsia="仿宋_GB2312"/>
          <w:highlight w:val="none"/>
          <w:lang w:val="en-US" w:eastAsia="zh-CN"/>
        </w:rPr>
      </w:pPr>
      <w:r>
        <w:rPr>
          <w:rFonts w:hint="eastAsia"/>
          <w:b/>
          <w:bCs/>
          <w:highlight w:val="none"/>
        </w:rPr>
        <w:t>2.</w:t>
      </w:r>
      <w:r>
        <w:rPr>
          <w:rFonts w:hint="eastAsia"/>
          <w:b/>
          <w:bCs/>
          <w:highlight w:val="none"/>
          <w:lang w:val="en-US" w:eastAsia="zh-CN"/>
        </w:rPr>
        <w:t>大力发展</w:t>
      </w:r>
      <w:r>
        <w:rPr>
          <w:rFonts w:hint="eastAsia"/>
          <w:b/>
          <w:bCs/>
          <w:highlight w:val="none"/>
        </w:rPr>
        <w:t>光纤宽带网络深度覆盖。</w:t>
      </w:r>
      <w:r>
        <w:rPr>
          <w:rFonts w:hint="eastAsia"/>
          <w:highlight w:val="none"/>
        </w:rPr>
        <w:t>提升基础设施业务承载能力和终端支持能力,引导宽带应用发展和创新,制定和完善光纤宽带网络建设配套措施,保障光纤宽带网络建设。加快双千兆全光网建设,提升重点园区网络接入带宽速度,推动城乡宽带光纤接入,实现千兆光纤宽带全面覆盖和重点园区</w:t>
      </w:r>
      <w:r>
        <w:rPr>
          <w:rFonts w:hint="eastAsia"/>
          <w:highlight w:val="none"/>
          <w:lang w:eastAsia="zh-CN"/>
        </w:rPr>
        <w:t>“</w:t>
      </w:r>
      <w:r>
        <w:rPr>
          <w:rFonts w:hint="eastAsia"/>
          <w:highlight w:val="none"/>
        </w:rPr>
        <w:t>万兆主干</w:t>
      </w:r>
      <w:r>
        <w:rPr>
          <w:rFonts w:hint="eastAsia"/>
          <w:highlight w:val="none"/>
          <w:lang w:eastAsia="zh-CN"/>
        </w:rPr>
        <w:t>”。</w:t>
      </w:r>
      <w:r>
        <w:rPr>
          <w:rFonts w:hint="eastAsia"/>
          <w:b/>
          <w:bCs/>
          <w:highlight w:val="none"/>
          <w:lang w:val="en-US" w:eastAsia="zh-CN"/>
        </w:rPr>
        <w:t>[牵头</w:t>
      </w:r>
      <w:r>
        <w:rPr>
          <w:rFonts w:hint="eastAsia"/>
          <w:b/>
          <w:bCs/>
          <w:highlight w:val="none"/>
        </w:rPr>
        <w:t>单位:</w:t>
      </w:r>
      <w:r>
        <w:rPr>
          <w:rFonts w:hint="eastAsia"/>
          <w:b w:val="0"/>
          <w:bCs w:val="0"/>
          <w:highlight w:val="none"/>
          <w:lang w:val="en-US" w:eastAsia="zh-CN"/>
        </w:rPr>
        <w:t>县联通公司、县移动公司、县电信公司</w:t>
      </w:r>
      <w:r>
        <w:rPr>
          <w:rFonts w:hint="eastAsia"/>
          <w:b w:val="0"/>
          <w:bCs w:val="0"/>
          <w:highlight w:val="none"/>
          <w:lang w:eastAsia="zh-CN"/>
        </w:rPr>
        <w:t>；</w:t>
      </w:r>
      <w:r>
        <w:rPr>
          <w:rFonts w:hint="eastAsia"/>
          <w:b/>
          <w:bCs/>
          <w:highlight w:val="none"/>
          <w:lang w:val="en-US" w:eastAsia="zh-CN"/>
        </w:rPr>
        <w:t>责任单位：</w:t>
      </w:r>
      <w:r>
        <w:rPr>
          <w:rFonts w:hint="eastAsia"/>
          <w:highlight w:val="none"/>
          <w:lang w:val="en-US" w:eastAsia="zh-CN"/>
        </w:rPr>
        <w:t>县园区，</w:t>
      </w:r>
      <w:r>
        <w:rPr>
          <w:rFonts w:hint="eastAsia"/>
          <w:b w:val="0"/>
          <w:bCs w:val="0"/>
          <w:highlight w:val="none"/>
        </w:rPr>
        <w:t>各</w:t>
      </w:r>
      <w:r>
        <w:rPr>
          <w:rFonts w:hint="eastAsia"/>
          <w:b w:val="0"/>
          <w:bCs w:val="0"/>
          <w:highlight w:val="none"/>
          <w:lang w:val="en-US" w:eastAsia="zh-CN"/>
        </w:rPr>
        <w:t>乡</w:t>
      </w:r>
      <w:r>
        <w:rPr>
          <w:rFonts w:hint="eastAsia"/>
          <w:b w:val="0"/>
          <w:bCs w:val="0"/>
          <w:highlight w:val="none"/>
        </w:rPr>
        <w:t>(</w:t>
      </w:r>
      <w:r>
        <w:rPr>
          <w:rFonts w:hint="eastAsia"/>
          <w:b w:val="0"/>
          <w:bCs w:val="0"/>
          <w:highlight w:val="none"/>
          <w:lang w:val="en-US" w:eastAsia="zh-CN"/>
        </w:rPr>
        <w:t>镇</w:t>
      </w:r>
      <w:r>
        <w:rPr>
          <w:rFonts w:hint="eastAsia"/>
          <w:b w:val="0"/>
          <w:bCs w:val="0"/>
          <w:highlight w:val="none"/>
        </w:rPr>
        <w:t>)</w:t>
      </w:r>
      <w:r>
        <w:rPr>
          <w:rFonts w:hint="eastAsia"/>
          <w:b w:val="0"/>
          <w:bCs w:val="0"/>
          <w:highlight w:val="none"/>
          <w:lang w:eastAsia="zh-CN"/>
        </w:rPr>
        <w:t>；</w:t>
      </w:r>
      <w:r>
        <w:rPr>
          <w:rFonts w:hint="eastAsia"/>
          <w:b/>
          <w:bCs/>
          <w:highlight w:val="none"/>
          <w:lang w:val="en-US" w:eastAsia="zh-CN"/>
        </w:rPr>
        <w:t>完成时限：</w:t>
      </w:r>
      <w:r>
        <w:rPr>
          <w:rFonts w:hint="eastAsia"/>
          <w:b w:val="0"/>
          <w:bCs w:val="0"/>
          <w:highlight w:val="none"/>
          <w:lang w:val="en-US" w:eastAsia="zh-CN"/>
        </w:rPr>
        <w:t>2025年底</w:t>
      </w:r>
      <w:r>
        <w:rPr>
          <w:rFonts w:hint="eastAsia"/>
          <w:b/>
          <w:bCs/>
          <w:highlight w:val="none"/>
          <w:lang w:val="en-US" w:eastAsia="zh-CN"/>
        </w:rPr>
        <w:t>]</w:t>
      </w:r>
    </w:p>
    <w:p>
      <w:pPr>
        <w:widowControl w:val="0"/>
        <w:wordWrap/>
        <w:adjustRightInd/>
        <w:snapToGrid/>
        <w:spacing w:line="560" w:lineRule="exact"/>
        <w:ind w:firstLine="632" w:firstLineChars="200"/>
        <w:textAlignment w:val="auto"/>
        <w:rPr>
          <w:rFonts w:hint="eastAsia" w:eastAsia="仿宋_GB2312"/>
          <w:highlight w:val="none"/>
          <w:lang w:val="en-US" w:eastAsia="zh-CN"/>
        </w:rPr>
      </w:pPr>
      <w:r>
        <w:rPr>
          <w:rFonts w:hint="eastAsia"/>
          <w:b/>
          <w:bCs/>
          <w:highlight w:val="none"/>
        </w:rPr>
        <w:t>3.</w:t>
      </w:r>
      <w:r>
        <w:rPr>
          <w:rFonts w:hint="eastAsia"/>
          <w:b/>
          <w:bCs/>
          <w:highlight w:val="none"/>
          <w:lang w:val="en-US" w:eastAsia="zh-CN"/>
        </w:rPr>
        <w:t>大力发展</w:t>
      </w:r>
      <w:r>
        <w:rPr>
          <w:rFonts w:hint="eastAsia"/>
          <w:b/>
          <w:bCs/>
          <w:highlight w:val="none"/>
        </w:rPr>
        <w:t>新型智慧城市建设。</w:t>
      </w:r>
      <w:r>
        <w:rPr>
          <w:rFonts w:hint="eastAsia"/>
          <w:highlight w:val="none"/>
        </w:rPr>
        <w:t>推进基础设施与数字应用服务共建共享,加快我</w:t>
      </w:r>
      <w:r>
        <w:rPr>
          <w:rFonts w:hint="eastAsia"/>
          <w:highlight w:val="none"/>
          <w:lang w:val="en-US" w:eastAsia="zh-CN"/>
        </w:rPr>
        <w:t>县</w:t>
      </w:r>
      <w:r>
        <w:rPr>
          <w:rFonts w:hint="eastAsia"/>
          <w:highlight w:val="none"/>
        </w:rPr>
        <w:t>新型智慧城市项目投入运行</w:t>
      </w:r>
      <w:r>
        <w:rPr>
          <w:rFonts w:hint="eastAsia"/>
          <w:highlight w:val="none"/>
          <w:lang w:eastAsia="zh-CN"/>
        </w:rPr>
        <w:t>。</w:t>
      </w:r>
      <w:r>
        <w:rPr>
          <w:rFonts w:hint="eastAsia"/>
          <w:highlight w:val="none"/>
        </w:rPr>
        <w:t>推动大数据、人工智能等新一代信息技术在城市领域的深度应用,将“互联网+”和智慧城市概念逐步引入我县城市管理工作中，做到供排水、供热、供气等具体工作与互联网紧密结合，全面提升城市管理和服务水平，为居民生活和经济发展提供优质服务。建立智能分析、信息共享、协同作业的城市运营管理体系,构建政府引导、市场主导、多元协作的长效建设运营生态。</w:t>
      </w:r>
      <w:r>
        <w:rPr>
          <w:rFonts w:hint="eastAsia"/>
          <w:highlight w:val="none"/>
          <w:lang w:val="en-US" w:eastAsia="zh-CN"/>
        </w:rPr>
        <w:t>加快谋划推进友谊县县城智慧化改造项目、智慧友谊项目、</w:t>
      </w:r>
      <w:r>
        <w:rPr>
          <w:rFonts w:hint="eastAsia" w:ascii="仿宋_GB2312" w:hAnsi="仿宋_GB2312" w:eastAsia="仿宋_GB2312" w:cs="仿宋_GB2312"/>
          <w:sz w:val="32"/>
          <w:szCs w:val="32"/>
        </w:rPr>
        <w:t>友谊县友谊镇数字化城市公共服务平台项目</w:t>
      </w:r>
      <w:r>
        <w:rPr>
          <w:rFonts w:hint="eastAsia" w:cs="仿宋_GB2312"/>
          <w:sz w:val="32"/>
          <w:szCs w:val="32"/>
          <w:lang w:eastAsia="zh-CN"/>
        </w:rPr>
        <w:t>、</w:t>
      </w:r>
      <w:r>
        <w:rPr>
          <w:rFonts w:hint="eastAsia" w:ascii="仿宋_GB2312" w:hAnsi="仿宋_GB2312" w:eastAsia="仿宋_GB2312" w:cs="仿宋_GB2312"/>
          <w:sz w:val="32"/>
          <w:szCs w:val="32"/>
        </w:rPr>
        <w:t>人工智能助力友谊县智慧教育建设项目</w:t>
      </w:r>
      <w:r>
        <w:rPr>
          <w:rFonts w:hint="eastAsia" w:cs="仿宋_GB2312"/>
          <w:sz w:val="32"/>
          <w:szCs w:val="32"/>
          <w:lang w:eastAsia="zh-CN"/>
        </w:rPr>
        <w:t>。</w:t>
      </w:r>
      <w:r>
        <w:rPr>
          <w:rFonts w:hint="eastAsia"/>
          <w:highlight w:val="none"/>
          <w:lang w:val="en-US" w:eastAsia="zh-CN"/>
        </w:rPr>
        <w:t>[</w:t>
      </w:r>
      <w:r>
        <w:rPr>
          <w:rFonts w:hint="eastAsia"/>
          <w:b/>
          <w:bCs/>
          <w:highlight w:val="none"/>
          <w:lang w:val="en-US" w:eastAsia="zh-CN"/>
        </w:rPr>
        <w:t>牵头</w:t>
      </w:r>
      <w:r>
        <w:rPr>
          <w:rFonts w:hint="eastAsia"/>
          <w:b/>
          <w:bCs/>
          <w:highlight w:val="none"/>
        </w:rPr>
        <w:t>单位:</w:t>
      </w:r>
      <w:r>
        <w:rPr>
          <w:rFonts w:hint="eastAsia"/>
          <w:b w:val="0"/>
          <w:bCs w:val="0"/>
          <w:highlight w:val="none"/>
          <w:lang w:val="en-US" w:eastAsia="zh-CN"/>
        </w:rPr>
        <w:t>县发改局</w:t>
      </w:r>
      <w:r>
        <w:rPr>
          <w:rFonts w:hint="eastAsia"/>
          <w:b w:val="0"/>
          <w:bCs w:val="0"/>
          <w:highlight w:val="none"/>
        </w:rPr>
        <w:t>、</w:t>
      </w:r>
      <w:r>
        <w:rPr>
          <w:rFonts w:hint="eastAsia"/>
          <w:b w:val="0"/>
          <w:bCs w:val="0"/>
          <w:highlight w:val="none"/>
          <w:lang w:val="en-US" w:eastAsia="zh-CN"/>
        </w:rPr>
        <w:t>县住建</w:t>
      </w:r>
      <w:r>
        <w:rPr>
          <w:rFonts w:hint="eastAsia"/>
          <w:b w:val="0"/>
          <w:bCs w:val="0"/>
          <w:highlight w:val="none"/>
        </w:rPr>
        <w:t>局、</w:t>
      </w:r>
      <w:r>
        <w:rPr>
          <w:rFonts w:hint="eastAsia"/>
          <w:b w:val="0"/>
          <w:bCs w:val="0"/>
          <w:highlight w:val="none"/>
          <w:lang w:val="en-US" w:eastAsia="zh-CN"/>
        </w:rPr>
        <w:t>县经促</w:t>
      </w:r>
      <w:r>
        <w:rPr>
          <w:rFonts w:hint="eastAsia"/>
          <w:b w:val="0"/>
          <w:bCs w:val="0"/>
          <w:highlight w:val="none"/>
        </w:rPr>
        <w:t>局</w:t>
      </w:r>
      <w:r>
        <w:rPr>
          <w:rFonts w:hint="eastAsia"/>
          <w:b w:val="0"/>
          <w:bCs w:val="0"/>
          <w:highlight w:val="none"/>
          <w:lang w:eastAsia="zh-CN"/>
        </w:rPr>
        <w:t>、</w:t>
      </w:r>
      <w:r>
        <w:rPr>
          <w:rFonts w:hint="eastAsia"/>
          <w:b w:val="0"/>
          <w:bCs w:val="0"/>
          <w:highlight w:val="none"/>
          <w:lang w:val="en-US" w:eastAsia="zh-CN"/>
        </w:rPr>
        <w:t>县</w:t>
      </w:r>
      <w:r>
        <w:rPr>
          <w:rFonts w:hint="eastAsia"/>
          <w:b w:val="0"/>
          <w:bCs w:val="0"/>
          <w:highlight w:val="none"/>
        </w:rPr>
        <w:t>营商环境局</w:t>
      </w:r>
      <w:r>
        <w:rPr>
          <w:rFonts w:hint="eastAsia"/>
          <w:b w:val="0"/>
          <w:bCs w:val="0"/>
          <w:highlight w:val="none"/>
          <w:lang w:eastAsia="zh-CN"/>
        </w:rPr>
        <w:t>、</w:t>
      </w:r>
      <w:r>
        <w:rPr>
          <w:rFonts w:hint="eastAsia"/>
          <w:b w:val="0"/>
          <w:bCs w:val="0"/>
          <w:highlight w:val="none"/>
          <w:lang w:val="en-US" w:eastAsia="zh-CN"/>
        </w:rPr>
        <w:t>县公安局、县教体局、县联通公司</w:t>
      </w:r>
      <w:r>
        <w:rPr>
          <w:rFonts w:hint="eastAsia"/>
          <w:b w:val="0"/>
          <w:bCs w:val="0"/>
          <w:highlight w:val="none"/>
          <w:lang w:eastAsia="zh-CN"/>
        </w:rPr>
        <w:t>；</w:t>
      </w:r>
      <w:r>
        <w:rPr>
          <w:rFonts w:hint="eastAsia"/>
          <w:b/>
          <w:bCs/>
          <w:highlight w:val="none"/>
          <w:lang w:val="en-US" w:eastAsia="zh-CN"/>
        </w:rPr>
        <w:t>责任单位：</w:t>
      </w:r>
      <w:r>
        <w:rPr>
          <w:rFonts w:hint="eastAsia"/>
          <w:b w:val="0"/>
          <w:bCs w:val="0"/>
          <w:highlight w:val="none"/>
        </w:rPr>
        <w:t>各</w:t>
      </w:r>
      <w:r>
        <w:rPr>
          <w:rFonts w:hint="eastAsia"/>
          <w:b w:val="0"/>
          <w:bCs w:val="0"/>
          <w:highlight w:val="none"/>
          <w:lang w:val="en-US" w:eastAsia="zh-CN"/>
        </w:rPr>
        <w:t>乡</w:t>
      </w:r>
      <w:r>
        <w:rPr>
          <w:rFonts w:hint="eastAsia"/>
          <w:b w:val="0"/>
          <w:bCs w:val="0"/>
          <w:highlight w:val="none"/>
        </w:rPr>
        <w:t>(</w:t>
      </w:r>
      <w:r>
        <w:rPr>
          <w:rFonts w:hint="eastAsia"/>
          <w:b w:val="0"/>
          <w:bCs w:val="0"/>
          <w:highlight w:val="none"/>
          <w:lang w:val="en-US" w:eastAsia="zh-CN"/>
        </w:rPr>
        <w:t>镇</w:t>
      </w:r>
      <w:r>
        <w:rPr>
          <w:rFonts w:hint="eastAsia"/>
          <w:b w:val="0"/>
          <w:bCs w:val="0"/>
          <w:highlight w:val="none"/>
        </w:rPr>
        <w:t>)</w:t>
      </w:r>
      <w:r>
        <w:rPr>
          <w:rFonts w:hint="eastAsia"/>
          <w:b w:val="0"/>
          <w:bCs w:val="0"/>
          <w:highlight w:val="none"/>
          <w:lang w:eastAsia="zh-CN"/>
        </w:rPr>
        <w:t>；</w:t>
      </w:r>
      <w:r>
        <w:rPr>
          <w:rFonts w:hint="eastAsia"/>
          <w:b/>
          <w:bCs/>
          <w:highlight w:val="none"/>
          <w:lang w:val="en-US" w:eastAsia="zh-CN"/>
        </w:rPr>
        <w:t>完成时限：</w:t>
      </w:r>
      <w:r>
        <w:rPr>
          <w:rFonts w:hint="eastAsia"/>
          <w:b w:val="0"/>
          <w:bCs w:val="0"/>
          <w:highlight w:val="none"/>
          <w:lang w:val="en-US" w:eastAsia="zh-CN"/>
        </w:rPr>
        <w:t>2025年底</w:t>
      </w:r>
      <w:r>
        <w:rPr>
          <w:rFonts w:hint="eastAsia"/>
          <w:b/>
          <w:bCs/>
          <w:highlight w:val="none"/>
          <w:lang w:val="en-US" w:eastAsia="zh-CN"/>
        </w:rPr>
        <w:t>]</w:t>
      </w:r>
    </w:p>
    <w:p>
      <w:pPr>
        <w:widowControl w:val="0"/>
        <w:wordWrap/>
        <w:adjustRightInd/>
        <w:snapToGrid/>
        <w:spacing w:line="560" w:lineRule="exact"/>
        <w:ind w:firstLine="632" w:firstLineChars="200"/>
        <w:textAlignment w:val="auto"/>
        <w:rPr>
          <w:rFonts w:hint="eastAsia" w:ascii="楷体_GB2312" w:hAnsi="楷体_GB2312" w:eastAsia="楷体_GB2312" w:cs="楷体_GB2312"/>
          <w:highlight w:val="none"/>
        </w:rPr>
      </w:pPr>
      <w:r>
        <w:rPr>
          <w:rFonts w:hint="eastAsia" w:ascii="楷体_GB2312" w:hAnsi="楷体_GB2312" w:eastAsia="楷体_GB2312" w:cs="楷体_GB2312"/>
          <w:highlight w:val="none"/>
          <w:lang w:eastAsia="zh-CN"/>
        </w:rPr>
        <w:t>（</w:t>
      </w:r>
      <w:r>
        <w:rPr>
          <w:rFonts w:hint="eastAsia" w:ascii="楷体_GB2312" w:hAnsi="楷体_GB2312" w:eastAsia="楷体_GB2312" w:cs="楷体_GB2312"/>
          <w:highlight w:val="none"/>
          <w:lang w:val="en-US" w:eastAsia="zh-CN"/>
        </w:rPr>
        <w:t>二</w:t>
      </w:r>
      <w:r>
        <w:rPr>
          <w:rFonts w:hint="eastAsia" w:ascii="楷体_GB2312" w:hAnsi="楷体_GB2312" w:eastAsia="楷体_GB2312" w:cs="楷体_GB2312"/>
          <w:highlight w:val="none"/>
          <w:lang w:eastAsia="zh-CN"/>
        </w:rPr>
        <w:t>）</w:t>
      </w:r>
      <w:r>
        <w:rPr>
          <w:rFonts w:hint="eastAsia" w:ascii="楷体_GB2312" w:hAnsi="楷体_GB2312" w:eastAsia="楷体_GB2312" w:cs="楷体_GB2312"/>
          <w:highlight w:val="none"/>
        </w:rPr>
        <w:t>赋能优势产业数字化转型</w:t>
      </w:r>
    </w:p>
    <w:p>
      <w:pPr>
        <w:widowControl w:val="0"/>
        <w:wordWrap/>
        <w:adjustRightInd/>
        <w:snapToGrid/>
        <w:spacing w:line="560" w:lineRule="exact"/>
        <w:ind w:firstLine="632" w:firstLineChars="200"/>
        <w:textAlignment w:val="center"/>
        <w:rPr>
          <w:rFonts w:hint="eastAsia" w:eastAsia="仿宋_GB2312"/>
          <w:b/>
          <w:bCs/>
          <w:highlight w:val="none"/>
          <w:lang w:val="en-US" w:eastAsia="zh-CN"/>
        </w:rPr>
      </w:pPr>
      <w:r>
        <w:rPr>
          <w:rFonts w:hint="eastAsia"/>
          <w:b/>
          <w:bCs/>
          <w:highlight w:val="none"/>
          <w:lang w:val="en-US" w:eastAsia="zh-CN"/>
        </w:rPr>
        <w:t>4</w:t>
      </w:r>
      <w:r>
        <w:rPr>
          <w:rFonts w:hint="eastAsia"/>
          <w:b/>
          <w:bCs/>
          <w:highlight w:val="none"/>
        </w:rPr>
        <w:t>.</w:t>
      </w:r>
      <w:r>
        <w:rPr>
          <w:rFonts w:hint="eastAsia"/>
          <w:b/>
          <w:bCs/>
          <w:highlight w:val="none"/>
          <w:lang w:val="en-US" w:eastAsia="zh-CN"/>
        </w:rPr>
        <w:t>全力推进</w:t>
      </w:r>
      <w:r>
        <w:rPr>
          <w:rFonts w:hint="eastAsia"/>
          <w:b/>
          <w:bCs/>
          <w:highlight w:val="none"/>
        </w:rPr>
        <w:t>数字农业。</w:t>
      </w:r>
      <w:r>
        <w:rPr>
          <w:rFonts w:hint="eastAsia"/>
          <w:highlight w:val="none"/>
        </w:rPr>
        <w:t>大力发展</w:t>
      </w:r>
      <w:r>
        <w:rPr>
          <w:rFonts w:hint="eastAsia" w:hAnsi="Calibri"/>
          <w:spacing w:val="6"/>
          <w:highlight w:val="none"/>
        </w:rPr>
        <w:t>黑土地保护工程和高标准农田建设，推进农业科技应用，提高农业机械化水平，积极发展现代智慧农业</w:t>
      </w:r>
      <w:r>
        <w:rPr>
          <w:rFonts w:hint="eastAsia"/>
          <w:highlight w:val="none"/>
        </w:rPr>
        <w:t>。强化黑土地数字化治理保护,推广无人机飞防喷施服务,实现化肥减量增效。大力推进5G、互联网、大数据、区块链、物联网等信息技术与种植业、畜牧业、渔业、农产品加工业融合应用,运用虚拟现实全景技术,实现实景游农庄、在线欣赏稻田、选购农产品等。提高农业生产智能化、经营网络化和服务便捷化水平,建设高标准农田地理信息监管平台,加快灌区渠道、骨干输水渠道、排水沟、渠系建筑物等智能化改造升级,推进信息化与田块整治、农机装备、农机作业等融合应用,</w:t>
      </w:r>
      <w:r>
        <w:rPr>
          <w:rFonts w:hint="eastAsia" w:hAnsi="Calibri"/>
          <w:spacing w:val="6"/>
          <w:highlight w:val="none"/>
        </w:rPr>
        <w:t>加快发展绿色循环优质高效特色农业，建设一批特色农产品生产基地。</w:t>
      </w:r>
      <w:r>
        <w:rPr>
          <w:rFonts w:hint="eastAsia" w:hAnsi="Calibri"/>
          <w:spacing w:val="6"/>
          <w:highlight w:val="none"/>
          <w:lang w:val="en-US" w:eastAsia="zh-CN"/>
        </w:rPr>
        <w:t>重点谋划推进</w:t>
      </w:r>
      <w:r>
        <w:rPr>
          <w:rFonts w:hint="eastAsia" w:ascii="仿宋_GB2312" w:hAnsi="仿宋_GB2312" w:eastAsia="仿宋_GB2312" w:cs="仿宋_GB2312"/>
          <w:strike w:val="0"/>
          <w:dstrike w:val="0"/>
          <w:u w:val="none"/>
          <w:lang w:val="en-US" w:eastAsia="zh-CN"/>
        </w:rPr>
        <w:t>友谊数字科技农业产业园项目</w:t>
      </w:r>
      <w:r>
        <w:rPr>
          <w:rFonts w:hint="eastAsia" w:ascii="仿宋_GB2312" w:hAnsi="仿宋_GB2312" w:cs="仿宋_GB2312"/>
          <w:strike w:val="0"/>
          <w:dstrike w:val="0"/>
          <w:u w:val="none"/>
          <w:lang w:val="en-US" w:eastAsia="zh-CN"/>
        </w:rPr>
        <w:t>、</w:t>
      </w:r>
      <w:r>
        <w:rPr>
          <w:rFonts w:hint="eastAsia" w:ascii="仿宋_GB2312" w:hAnsi="仿宋_GB2312" w:eastAsia="仿宋_GB2312" w:cs="仿宋_GB2312"/>
          <w:sz w:val="32"/>
          <w:szCs w:val="32"/>
        </w:rPr>
        <w:t>友谊县水稻生物育种试验与良种繁育基地建设项目</w:t>
      </w:r>
      <w:r>
        <w:rPr>
          <w:rFonts w:hint="eastAsia" w:cs="仿宋_GB2312"/>
          <w:sz w:val="32"/>
          <w:szCs w:val="32"/>
          <w:lang w:eastAsia="zh-CN"/>
        </w:rPr>
        <w:t>、</w:t>
      </w:r>
      <w:r>
        <w:rPr>
          <w:rFonts w:hint="eastAsia" w:ascii="仿宋_GB2312" w:hAnsi="仿宋_GB2312" w:eastAsia="仿宋_GB2312" w:cs="仿宋_GB2312"/>
          <w:sz w:val="32"/>
          <w:szCs w:val="32"/>
        </w:rPr>
        <w:t>优质农产品质量管控溯源体系项目</w:t>
      </w:r>
      <w:r>
        <w:rPr>
          <w:rFonts w:hint="eastAsia" w:ascii="仿宋_GB2312" w:hAnsi="仿宋_GB2312" w:eastAsia="仿宋_GB2312" w:cs="仿宋_GB2312"/>
          <w:strike w:val="0"/>
          <w:dstrike w:val="0"/>
          <w:u w:val="none"/>
          <w:lang w:val="en-US" w:eastAsia="zh-CN"/>
        </w:rPr>
        <w:t>建设</w:t>
      </w:r>
      <w:r>
        <w:rPr>
          <w:rFonts w:hint="eastAsia" w:cs="仿宋_GB2312"/>
          <w:strike w:val="0"/>
          <w:dstrike w:val="0"/>
          <w:u w:val="none"/>
          <w:lang w:val="en-US" w:eastAsia="zh-CN"/>
        </w:rPr>
        <w:t>。</w:t>
      </w:r>
      <w:r>
        <w:rPr>
          <w:rFonts w:hint="eastAsia"/>
          <w:b/>
          <w:bCs/>
          <w:highlight w:val="none"/>
        </w:rPr>
        <w:t>[</w:t>
      </w:r>
      <w:r>
        <w:rPr>
          <w:rFonts w:hint="eastAsia"/>
          <w:b/>
          <w:bCs/>
          <w:highlight w:val="none"/>
          <w:lang w:val="en-US" w:eastAsia="zh-CN"/>
        </w:rPr>
        <w:t>牵头</w:t>
      </w:r>
      <w:r>
        <w:rPr>
          <w:rFonts w:hint="eastAsia"/>
          <w:b/>
          <w:bCs/>
          <w:highlight w:val="none"/>
        </w:rPr>
        <w:t>单位:</w:t>
      </w:r>
      <w:r>
        <w:rPr>
          <w:rFonts w:hint="eastAsia"/>
          <w:b w:val="0"/>
          <w:bCs w:val="0"/>
          <w:highlight w:val="none"/>
          <w:lang w:val="en-US" w:eastAsia="zh-CN"/>
        </w:rPr>
        <w:t>县</w:t>
      </w:r>
      <w:r>
        <w:rPr>
          <w:rFonts w:hint="eastAsia"/>
          <w:b w:val="0"/>
          <w:bCs w:val="0"/>
          <w:highlight w:val="none"/>
        </w:rPr>
        <w:t>农业农村局、</w:t>
      </w:r>
      <w:r>
        <w:rPr>
          <w:rFonts w:hint="eastAsia"/>
          <w:b w:val="0"/>
          <w:bCs w:val="0"/>
          <w:highlight w:val="none"/>
          <w:lang w:val="en-US" w:eastAsia="zh-CN"/>
        </w:rPr>
        <w:t>县市场监管局、县</w:t>
      </w:r>
      <w:r>
        <w:rPr>
          <w:rFonts w:hint="eastAsia"/>
          <w:b w:val="0"/>
          <w:bCs w:val="0"/>
          <w:highlight w:val="none"/>
        </w:rPr>
        <w:t>文广旅局</w:t>
      </w:r>
      <w:r>
        <w:rPr>
          <w:rFonts w:hint="eastAsia"/>
          <w:b w:val="0"/>
          <w:bCs w:val="0"/>
          <w:highlight w:val="none"/>
          <w:lang w:eastAsia="zh-CN"/>
        </w:rPr>
        <w:t>；</w:t>
      </w:r>
      <w:r>
        <w:rPr>
          <w:rFonts w:hint="eastAsia"/>
          <w:b/>
          <w:bCs/>
          <w:highlight w:val="none"/>
          <w:lang w:val="en-US" w:eastAsia="zh-CN"/>
        </w:rPr>
        <w:t>责任单位：</w:t>
      </w:r>
      <w:r>
        <w:rPr>
          <w:rFonts w:hint="eastAsia"/>
          <w:b w:val="0"/>
          <w:bCs w:val="0"/>
          <w:highlight w:val="none"/>
        </w:rPr>
        <w:t>各</w:t>
      </w:r>
      <w:r>
        <w:rPr>
          <w:rFonts w:hint="eastAsia"/>
          <w:b w:val="0"/>
          <w:bCs w:val="0"/>
          <w:highlight w:val="none"/>
          <w:lang w:val="en-US" w:eastAsia="zh-CN"/>
        </w:rPr>
        <w:t>乡</w:t>
      </w:r>
      <w:r>
        <w:rPr>
          <w:rFonts w:hint="eastAsia"/>
          <w:b w:val="0"/>
          <w:bCs w:val="0"/>
          <w:highlight w:val="none"/>
        </w:rPr>
        <w:t>(</w:t>
      </w:r>
      <w:r>
        <w:rPr>
          <w:rFonts w:hint="eastAsia"/>
          <w:b w:val="0"/>
          <w:bCs w:val="0"/>
          <w:highlight w:val="none"/>
          <w:lang w:val="en-US" w:eastAsia="zh-CN"/>
        </w:rPr>
        <w:t>镇</w:t>
      </w:r>
      <w:r>
        <w:rPr>
          <w:rFonts w:hint="eastAsia"/>
          <w:b w:val="0"/>
          <w:bCs w:val="0"/>
          <w:highlight w:val="none"/>
        </w:rPr>
        <w:t>)</w:t>
      </w:r>
      <w:r>
        <w:rPr>
          <w:rFonts w:hint="eastAsia"/>
          <w:b w:val="0"/>
          <w:bCs w:val="0"/>
          <w:highlight w:val="none"/>
          <w:lang w:eastAsia="zh-CN"/>
        </w:rPr>
        <w:t>，</w:t>
      </w:r>
      <w:r>
        <w:rPr>
          <w:rFonts w:hint="eastAsia"/>
          <w:b w:val="0"/>
          <w:bCs w:val="0"/>
          <w:highlight w:val="none"/>
          <w:lang w:val="en-US" w:eastAsia="zh-CN"/>
        </w:rPr>
        <w:t>友谊农场</w:t>
      </w:r>
      <w:r>
        <w:rPr>
          <w:rFonts w:hint="eastAsia"/>
          <w:b w:val="0"/>
          <w:bCs w:val="0"/>
          <w:highlight w:val="none"/>
          <w:lang w:eastAsia="zh-CN"/>
        </w:rPr>
        <w:t>；</w:t>
      </w:r>
      <w:r>
        <w:rPr>
          <w:rFonts w:hint="eastAsia"/>
          <w:b/>
          <w:bCs/>
          <w:highlight w:val="none"/>
          <w:lang w:val="en-US" w:eastAsia="zh-CN"/>
        </w:rPr>
        <w:t>完成时限：</w:t>
      </w:r>
      <w:r>
        <w:rPr>
          <w:rFonts w:hint="eastAsia"/>
          <w:b w:val="0"/>
          <w:bCs w:val="0"/>
          <w:highlight w:val="none"/>
          <w:lang w:val="en-US" w:eastAsia="zh-CN"/>
        </w:rPr>
        <w:t>2025年底</w:t>
      </w:r>
      <w:r>
        <w:rPr>
          <w:rFonts w:hint="eastAsia"/>
          <w:b/>
          <w:bCs/>
          <w:highlight w:val="none"/>
          <w:lang w:val="en-US" w:eastAsia="zh-CN"/>
        </w:rPr>
        <w:t>]</w:t>
      </w:r>
    </w:p>
    <w:p>
      <w:pPr>
        <w:widowControl w:val="0"/>
        <w:wordWrap/>
        <w:adjustRightInd/>
        <w:snapToGrid/>
        <w:spacing w:line="560" w:lineRule="exact"/>
        <w:ind w:firstLine="632" w:firstLineChars="200"/>
        <w:textAlignment w:val="auto"/>
        <w:rPr>
          <w:rFonts w:hint="default"/>
          <w:b/>
          <w:bCs/>
          <w:highlight w:val="none"/>
          <w:lang w:val="en-US"/>
        </w:rPr>
      </w:pPr>
      <w:r>
        <w:rPr>
          <w:rFonts w:hint="eastAsia"/>
          <w:b/>
          <w:bCs/>
          <w:highlight w:val="none"/>
          <w:lang w:val="en-US" w:eastAsia="zh-CN"/>
        </w:rPr>
        <w:t>5</w:t>
      </w:r>
      <w:r>
        <w:rPr>
          <w:rFonts w:hint="eastAsia"/>
          <w:b/>
          <w:bCs/>
          <w:highlight w:val="none"/>
        </w:rPr>
        <w:t>.</w:t>
      </w:r>
      <w:r>
        <w:rPr>
          <w:rFonts w:hint="eastAsia"/>
          <w:b/>
          <w:bCs/>
          <w:highlight w:val="none"/>
          <w:lang w:val="en-US" w:eastAsia="zh-CN"/>
        </w:rPr>
        <w:t>全力推进</w:t>
      </w:r>
      <w:r>
        <w:rPr>
          <w:rFonts w:hint="eastAsia"/>
          <w:b/>
          <w:bCs/>
          <w:highlight w:val="none"/>
        </w:rPr>
        <w:t>智能制造。</w:t>
      </w:r>
      <w:r>
        <w:rPr>
          <w:rFonts w:hint="eastAsia"/>
          <w:highlight w:val="none"/>
        </w:rPr>
        <w:t>聚焦农产品加工</w:t>
      </w:r>
      <w:r>
        <w:rPr>
          <w:rFonts w:hint="eastAsia"/>
          <w:highlight w:val="none"/>
          <w:lang w:eastAsia="zh-CN"/>
        </w:rPr>
        <w:t>、</w:t>
      </w:r>
      <w:r>
        <w:rPr>
          <w:rFonts w:hint="eastAsia"/>
          <w:highlight w:val="none"/>
          <w:lang w:val="en-US" w:eastAsia="zh-CN"/>
        </w:rPr>
        <w:t>机械制造</w:t>
      </w:r>
      <w:r>
        <w:rPr>
          <w:rFonts w:hint="eastAsia"/>
          <w:highlight w:val="none"/>
        </w:rPr>
        <w:t>等优势领域</w:t>
      </w:r>
      <w:r>
        <w:rPr>
          <w:rFonts w:hint="eastAsia"/>
          <w:highlight w:val="none"/>
          <w:lang w:eastAsia="zh-CN"/>
        </w:rPr>
        <w:t>。</w:t>
      </w:r>
      <w:r>
        <w:rPr>
          <w:rFonts w:hint="eastAsia"/>
          <w:highlight w:val="none"/>
        </w:rPr>
        <w:t>加快新一代信息技术与企业研发设计、生产加工、经营管理、销售服务等业务的深入融合,发挥</w:t>
      </w:r>
      <w:r>
        <w:rPr>
          <w:rFonts w:hint="eastAsia"/>
          <w:highlight w:val="none"/>
          <w:lang w:val="en-US" w:eastAsia="zh-CN"/>
        </w:rPr>
        <w:t>黑龙江省东北大自然粮油有限公司、黑龙江合兴粮油米业有限责任公司、友谊县恒盛米业有限责任公司、黑龙江省芦花村农业科技开发有限公司、友谊县新虹丰粮食经销有限公司、黑龙江金农人粮食有限公司、黑龙江省祥源油脂有限责任公司、友谊县金玉粮油加工有限公司</w:t>
      </w:r>
      <w:r>
        <w:rPr>
          <w:rFonts w:hint="eastAsia"/>
          <w:highlight w:val="none"/>
          <w:lang w:eastAsia="zh-CN"/>
        </w:rPr>
        <w:t>、</w:t>
      </w:r>
      <w:r>
        <w:rPr>
          <w:rFonts w:hint="eastAsia"/>
          <w:highlight w:val="none"/>
        </w:rPr>
        <w:t>黑龙江红兴隆机械制造有限公司等重点企业数字化车间示范引领作用，鼓励和支持企业进行数字化车间</w:t>
      </w:r>
      <w:r>
        <w:rPr>
          <w:rFonts w:hint="eastAsia"/>
          <w:highlight w:val="none"/>
          <w:lang w:val="en-US" w:eastAsia="zh-CN"/>
        </w:rPr>
        <w:t>升级改造</w:t>
      </w:r>
      <w:r>
        <w:rPr>
          <w:rFonts w:hint="eastAsia"/>
          <w:highlight w:val="none"/>
        </w:rPr>
        <w:t>。</w:t>
      </w:r>
      <w:r>
        <w:rPr>
          <w:rFonts w:hint="eastAsia"/>
          <w:b/>
          <w:bCs/>
          <w:highlight w:val="none"/>
          <w:lang w:val="en-US" w:eastAsia="zh-CN"/>
        </w:rPr>
        <w:t>[牵头</w:t>
      </w:r>
      <w:r>
        <w:rPr>
          <w:rFonts w:hint="eastAsia"/>
          <w:b/>
          <w:bCs/>
          <w:highlight w:val="none"/>
        </w:rPr>
        <w:t>单位:</w:t>
      </w:r>
      <w:r>
        <w:rPr>
          <w:rFonts w:hint="eastAsia"/>
          <w:b w:val="0"/>
          <w:bCs w:val="0"/>
          <w:highlight w:val="none"/>
          <w:lang w:val="en-US" w:eastAsia="zh-CN"/>
        </w:rPr>
        <w:t>县经促</w:t>
      </w:r>
      <w:r>
        <w:rPr>
          <w:rFonts w:hint="eastAsia"/>
          <w:b w:val="0"/>
          <w:bCs w:val="0"/>
          <w:highlight w:val="none"/>
        </w:rPr>
        <w:t>局、</w:t>
      </w:r>
      <w:r>
        <w:rPr>
          <w:rFonts w:hint="eastAsia"/>
          <w:b w:val="0"/>
          <w:bCs w:val="0"/>
          <w:highlight w:val="none"/>
          <w:lang w:val="en-US" w:eastAsia="zh-CN"/>
        </w:rPr>
        <w:t>县农业农村局、县发改局；</w:t>
      </w:r>
      <w:r>
        <w:rPr>
          <w:rFonts w:hint="eastAsia"/>
          <w:b/>
          <w:bCs/>
          <w:highlight w:val="none"/>
          <w:lang w:val="en-US" w:eastAsia="zh-CN"/>
        </w:rPr>
        <w:t>责任单位：</w:t>
      </w:r>
      <w:r>
        <w:rPr>
          <w:rFonts w:hint="eastAsia"/>
          <w:highlight w:val="none"/>
          <w:lang w:val="en-US" w:eastAsia="zh-CN"/>
        </w:rPr>
        <w:t>各有关单位</w:t>
      </w:r>
      <w:r>
        <w:rPr>
          <w:rFonts w:hint="eastAsia"/>
          <w:b w:val="0"/>
          <w:bCs w:val="0"/>
          <w:highlight w:val="none"/>
          <w:lang w:eastAsia="zh-CN"/>
        </w:rPr>
        <w:t>；</w:t>
      </w:r>
      <w:r>
        <w:rPr>
          <w:rFonts w:hint="eastAsia"/>
          <w:b/>
          <w:bCs/>
          <w:highlight w:val="none"/>
          <w:lang w:val="en-US" w:eastAsia="zh-CN"/>
        </w:rPr>
        <w:t>完成时限：</w:t>
      </w:r>
      <w:r>
        <w:rPr>
          <w:rFonts w:hint="eastAsia"/>
          <w:b w:val="0"/>
          <w:bCs w:val="0"/>
          <w:highlight w:val="none"/>
          <w:lang w:val="en-US" w:eastAsia="zh-CN"/>
        </w:rPr>
        <w:t>2025年底</w:t>
      </w:r>
      <w:r>
        <w:rPr>
          <w:rFonts w:hint="eastAsia"/>
          <w:b/>
          <w:bCs/>
          <w:highlight w:val="none"/>
          <w:lang w:val="en-US" w:eastAsia="zh-CN"/>
        </w:rPr>
        <w:t>]</w:t>
      </w:r>
    </w:p>
    <w:p>
      <w:pPr>
        <w:widowControl w:val="0"/>
        <w:wordWrap/>
        <w:adjustRightInd/>
        <w:snapToGrid/>
        <w:spacing w:line="560" w:lineRule="exact"/>
        <w:ind w:firstLine="632" w:firstLineChars="200"/>
        <w:textAlignment w:val="auto"/>
        <w:rPr>
          <w:rFonts w:hint="eastAsia" w:eastAsia="仿宋_GB2312"/>
          <w:highlight w:val="none"/>
          <w:lang w:val="en-US" w:eastAsia="zh-CN"/>
        </w:rPr>
      </w:pPr>
      <w:r>
        <w:rPr>
          <w:rFonts w:hint="eastAsia"/>
          <w:b/>
          <w:bCs/>
          <w:highlight w:val="none"/>
          <w:lang w:val="en-US" w:eastAsia="zh-CN"/>
        </w:rPr>
        <w:t>6</w:t>
      </w:r>
      <w:r>
        <w:rPr>
          <w:rFonts w:hint="eastAsia"/>
          <w:b/>
          <w:bCs/>
          <w:highlight w:val="none"/>
        </w:rPr>
        <w:t>.</w:t>
      </w:r>
      <w:r>
        <w:rPr>
          <w:rFonts w:hint="eastAsia"/>
          <w:b/>
          <w:bCs/>
          <w:highlight w:val="none"/>
          <w:lang w:val="en-US" w:eastAsia="zh-CN"/>
        </w:rPr>
        <w:t>全力推进</w:t>
      </w:r>
      <w:r>
        <w:rPr>
          <w:rFonts w:hint="eastAsia"/>
          <w:b/>
          <w:bCs/>
          <w:highlight w:val="none"/>
        </w:rPr>
        <w:t>工业互联网应用。</w:t>
      </w:r>
      <w:r>
        <w:rPr>
          <w:rFonts w:hint="eastAsia"/>
          <w:highlight w:val="none"/>
        </w:rPr>
        <w:t>围绕企业生产管理关键环节，运用工业互联网新技术新模式实施数字化网络化智能化升级,进一步降本提质增效</w:t>
      </w:r>
      <w:r>
        <w:rPr>
          <w:rFonts w:hint="eastAsia"/>
          <w:highlight w:val="none"/>
          <w:lang w:eastAsia="zh-CN"/>
        </w:rPr>
        <w:t>。</w:t>
      </w:r>
      <w:r>
        <w:rPr>
          <w:rFonts w:hint="eastAsia"/>
          <w:highlight w:val="none"/>
        </w:rPr>
        <w:t>结</w:t>
      </w:r>
      <w:r>
        <w:rPr>
          <w:rFonts w:hint="eastAsia"/>
          <w:highlight w:val="none"/>
          <w:lang w:val="en-US" w:eastAsia="zh-CN"/>
        </w:rPr>
        <w:t>合</w:t>
      </w:r>
      <w:r>
        <w:rPr>
          <w:rFonts w:hint="eastAsia"/>
          <w:highlight w:val="none"/>
        </w:rPr>
        <w:t>我</w:t>
      </w:r>
      <w:r>
        <w:rPr>
          <w:rFonts w:hint="eastAsia"/>
          <w:highlight w:val="none"/>
          <w:lang w:val="en-US" w:eastAsia="zh-CN"/>
        </w:rPr>
        <w:t>县“</w:t>
      </w:r>
      <w:r>
        <w:rPr>
          <w:rFonts w:hint="eastAsia"/>
          <w:highlight w:val="none"/>
        </w:rPr>
        <w:t>绿色食品及农畜产品加工、机械制造、特色旅游、商贸物流、新能源和金融服务”六大主导产业和数字经济、生物经济、冰雪经济、现代服务业等产业的“6+N”模式,推进行业数字化转型服务商同跨行业跨领域平台结合,组建供应商联合体,开展特色产业集群数字化转型试点。</w:t>
      </w:r>
      <w:r>
        <w:rPr>
          <w:rFonts w:hint="eastAsia"/>
          <w:b/>
          <w:bCs/>
          <w:highlight w:val="none"/>
        </w:rPr>
        <w:t>[</w:t>
      </w:r>
      <w:r>
        <w:rPr>
          <w:rFonts w:hint="eastAsia"/>
          <w:b/>
          <w:bCs/>
          <w:highlight w:val="none"/>
          <w:lang w:val="en-US" w:eastAsia="zh-CN"/>
        </w:rPr>
        <w:t>牵头</w:t>
      </w:r>
      <w:r>
        <w:rPr>
          <w:rFonts w:hint="eastAsia"/>
          <w:b/>
          <w:bCs/>
          <w:highlight w:val="none"/>
        </w:rPr>
        <w:t>单位:</w:t>
      </w:r>
      <w:r>
        <w:rPr>
          <w:rFonts w:hint="eastAsia"/>
          <w:b w:val="0"/>
          <w:bCs w:val="0"/>
          <w:highlight w:val="none"/>
          <w:lang w:val="en-US" w:eastAsia="zh-CN"/>
        </w:rPr>
        <w:t>县经促局、县发改局</w:t>
      </w:r>
      <w:r>
        <w:rPr>
          <w:rFonts w:hint="eastAsia"/>
          <w:b w:val="0"/>
          <w:bCs w:val="0"/>
          <w:highlight w:val="none"/>
        </w:rPr>
        <w:t>、</w:t>
      </w:r>
      <w:r>
        <w:rPr>
          <w:rFonts w:hint="eastAsia"/>
          <w:b w:val="0"/>
          <w:bCs w:val="0"/>
          <w:highlight w:val="none"/>
          <w:lang w:val="en-US" w:eastAsia="zh-CN"/>
        </w:rPr>
        <w:t>友谊</w:t>
      </w:r>
      <w:r>
        <w:rPr>
          <w:rFonts w:hint="eastAsia"/>
          <w:b w:val="0"/>
          <w:bCs w:val="0"/>
          <w:highlight w:val="none"/>
        </w:rPr>
        <w:t>经开区</w:t>
      </w:r>
      <w:r>
        <w:rPr>
          <w:rFonts w:hint="eastAsia"/>
          <w:b w:val="0"/>
          <w:bCs w:val="0"/>
          <w:highlight w:val="none"/>
          <w:lang w:val="en-US" w:eastAsia="zh-CN"/>
        </w:rPr>
        <w:t>管委会</w:t>
      </w:r>
      <w:r>
        <w:rPr>
          <w:rFonts w:hint="eastAsia"/>
          <w:b w:val="0"/>
          <w:bCs w:val="0"/>
          <w:highlight w:val="none"/>
          <w:lang w:eastAsia="zh-CN"/>
        </w:rPr>
        <w:t>；</w:t>
      </w:r>
      <w:r>
        <w:rPr>
          <w:rFonts w:hint="eastAsia"/>
          <w:b/>
          <w:bCs/>
          <w:highlight w:val="none"/>
          <w:lang w:val="en-US" w:eastAsia="zh-CN"/>
        </w:rPr>
        <w:t>责任单位：</w:t>
      </w:r>
      <w:r>
        <w:rPr>
          <w:rFonts w:hint="eastAsia"/>
          <w:b w:val="0"/>
          <w:bCs w:val="0"/>
          <w:highlight w:val="none"/>
        </w:rPr>
        <w:t>各</w:t>
      </w:r>
      <w:r>
        <w:rPr>
          <w:rFonts w:hint="eastAsia"/>
          <w:b w:val="0"/>
          <w:bCs w:val="0"/>
          <w:highlight w:val="none"/>
          <w:lang w:val="en-US" w:eastAsia="zh-CN"/>
        </w:rPr>
        <w:t>乡</w:t>
      </w:r>
      <w:r>
        <w:rPr>
          <w:rFonts w:hint="eastAsia"/>
          <w:b w:val="0"/>
          <w:bCs w:val="0"/>
          <w:highlight w:val="none"/>
        </w:rPr>
        <w:t>(</w:t>
      </w:r>
      <w:r>
        <w:rPr>
          <w:rFonts w:hint="eastAsia"/>
          <w:b w:val="0"/>
          <w:bCs w:val="0"/>
          <w:highlight w:val="none"/>
          <w:lang w:val="en-US" w:eastAsia="zh-CN"/>
        </w:rPr>
        <w:t>镇</w:t>
      </w:r>
      <w:r>
        <w:rPr>
          <w:rFonts w:hint="eastAsia"/>
          <w:b w:val="0"/>
          <w:bCs w:val="0"/>
          <w:highlight w:val="none"/>
        </w:rPr>
        <w:t>)</w:t>
      </w:r>
      <w:r>
        <w:rPr>
          <w:rFonts w:hint="eastAsia"/>
          <w:b w:val="0"/>
          <w:bCs w:val="0"/>
          <w:highlight w:val="none"/>
          <w:lang w:eastAsia="zh-CN"/>
        </w:rPr>
        <w:t>；</w:t>
      </w:r>
      <w:r>
        <w:rPr>
          <w:rFonts w:hint="eastAsia"/>
          <w:b/>
          <w:bCs/>
          <w:highlight w:val="none"/>
          <w:lang w:val="en-US" w:eastAsia="zh-CN"/>
        </w:rPr>
        <w:t>完成时限：</w:t>
      </w:r>
      <w:r>
        <w:rPr>
          <w:rFonts w:hint="eastAsia"/>
          <w:b w:val="0"/>
          <w:bCs w:val="0"/>
          <w:highlight w:val="none"/>
          <w:lang w:val="en-US" w:eastAsia="zh-CN"/>
        </w:rPr>
        <w:t>2025年底</w:t>
      </w:r>
      <w:r>
        <w:rPr>
          <w:rFonts w:hint="eastAsia"/>
          <w:b/>
          <w:bCs/>
          <w:highlight w:val="none"/>
          <w:lang w:val="en-US" w:eastAsia="zh-CN"/>
        </w:rPr>
        <w:t>]</w:t>
      </w:r>
    </w:p>
    <w:p>
      <w:pPr>
        <w:widowControl w:val="0"/>
        <w:wordWrap/>
        <w:adjustRightInd/>
        <w:snapToGrid/>
        <w:spacing w:line="560" w:lineRule="exact"/>
        <w:ind w:firstLine="632" w:firstLineChars="200"/>
        <w:textAlignment w:val="auto"/>
        <w:rPr>
          <w:rFonts w:hint="eastAsia"/>
          <w:highlight w:val="none"/>
        </w:rPr>
      </w:pPr>
      <w:r>
        <w:rPr>
          <w:rFonts w:hint="eastAsia"/>
          <w:b/>
          <w:bCs/>
          <w:highlight w:val="none"/>
          <w:lang w:val="en-US" w:eastAsia="zh-CN"/>
        </w:rPr>
        <w:t>7</w:t>
      </w:r>
      <w:r>
        <w:rPr>
          <w:rFonts w:hint="eastAsia"/>
          <w:b/>
          <w:bCs/>
          <w:highlight w:val="none"/>
        </w:rPr>
        <w:t>.</w:t>
      </w:r>
      <w:r>
        <w:rPr>
          <w:rFonts w:hint="eastAsia"/>
          <w:b/>
          <w:bCs/>
          <w:highlight w:val="none"/>
          <w:lang w:val="en-US" w:eastAsia="zh-CN"/>
        </w:rPr>
        <w:t>全力推进</w:t>
      </w:r>
      <w:r>
        <w:rPr>
          <w:rFonts w:hint="eastAsia"/>
          <w:b/>
          <w:bCs/>
          <w:highlight w:val="none"/>
        </w:rPr>
        <w:t>农村电商</w:t>
      </w:r>
      <w:r>
        <w:rPr>
          <w:rFonts w:hint="eastAsia"/>
          <w:b/>
          <w:bCs/>
          <w:highlight w:val="none"/>
          <w:lang w:val="en-US" w:eastAsia="zh-CN"/>
        </w:rPr>
        <w:t>发展</w:t>
      </w:r>
      <w:r>
        <w:rPr>
          <w:rFonts w:hint="eastAsia"/>
          <w:b/>
          <w:bCs/>
          <w:highlight w:val="none"/>
        </w:rPr>
        <w:t>。</w:t>
      </w:r>
      <w:r>
        <w:rPr>
          <w:rFonts w:hint="eastAsia"/>
          <w:highlight w:val="none"/>
        </w:rPr>
        <w:t>支持新型农业规模经营主体、农产品加工企业与电商企业联手，实施“互联网+”农产品出村进城工程,打造农产品线上线下相结合的网络销售平台。推进农业短视频和农业应用上云，构建农产品批发市场、配送中心和农资流通企业的新农业电子商务服务体系。利用电商平台宣传和销售农村特色农产品,打造友谊糯玉米、友谊西香瓜等特色品牌。组织面向新型农业经营主体的电商技能培训,加快培养农村电商人才。健全电子商务公共服务体系、汇聚数字赋能服务资源、支持商务领域中小微企业数字化转型升级。</w:t>
      </w:r>
      <w:r>
        <w:rPr>
          <w:rFonts w:hint="eastAsia"/>
          <w:b/>
          <w:bCs/>
          <w:highlight w:val="none"/>
          <w:lang w:val="en-US" w:eastAsia="zh-CN"/>
        </w:rPr>
        <w:t>[牵头</w:t>
      </w:r>
      <w:r>
        <w:rPr>
          <w:rFonts w:hint="eastAsia"/>
          <w:b/>
          <w:bCs/>
          <w:highlight w:val="none"/>
        </w:rPr>
        <w:t>单位:</w:t>
      </w:r>
      <w:r>
        <w:rPr>
          <w:rFonts w:hint="eastAsia"/>
          <w:b w:val="0"/>
          <w:bCs w:val="0"/>
          <w:highlight w:val="none"/>
          <w:lang w:val="en-US" w:eastAsia="zh-CN"/>
        </w:rPr>
        <w:t>县商贸服务中心</w:t>
      </w:r>
      <w:r>
        <w:rPr>
          <w:rFonts w:hint="eastAsia"/>
          <w:b w:val="0"/>
          <w:bCs w:val="0"/>
          <w:highlight w:val="none"/>
        </w:rPr>
        <w:t>、</w:t>
      </w:r>
      <w:r>
        <w:rPr>
          <w:rFonts w:hint="eastAsia"/>
          <w:b w:val="0"/>
          <w:bCs w:val="0"/>
          <w:highlight w:val="none"/>
          <w:lang w:val="en-US" w:eastAsia="zh-CN"/>
        </w:rPr>
        <w:t>县</w:t>
      </w:r>
      <w:r>
        <w:rPr>
          <w:rFonts w:hint="eastAsia"/>
          <w:b w:val="0"/>
          <w:bCs w:val="0"/>
          <w:highlight w:val="none"/>
        </w:rPr>
        <w:t>农业农村</w:t>
      </w:r>
      <w:r>
        <w:rPr>
          <w:rFonts w:hint="eastAsia"/>
          <w:b w:val="0"/>
          <w:bCs w:val="0"/>
          <w:highlight w:val="none"/>
          <w:lang w:val="en-US" w:eastAsia="zh-CN"/>
        </w:rPr>
        <w:t>县</w:t>
      </w:r>
      <w:r>
        <w:rPr>
          <w:rFonts w:hint="eastAsia"/>
          <w:b w:val="0"/>
          <w:bCs w:val="0"/>
          <w:highlight w:val="none"/>
        </w:rPr>
        <w:t>、</w:t>
      </w:r>
      <w:r>
        <w:rPr>
          <w:rFonts w:hint="eastAsia"/>
          <w:b w:val="0"/>
          <w:bCs w:val="0"/>
          <w:highlight w:val="none"/>
          <w:lang w:val="en-US" w:eastAsia="zh-CN"/>
        </w:rPr>
        <w:t>县经促</w:t>
      </w:r>
      <w:r>
        <w:rPr>
          <w:rFonts w:hint="eastAsia"/>
          <w:b w:val="0"/>
          <w:bCs w:val="0"/>
          <w:highlight w:val="none"/>
        </w:rPr>
        <w:t>局、</w:t>
      </w:r>
      <w:r>
        <w:rPr>
          <w:rFonts w:hint="eastAsia"/>
          <w:b w:val="0"/>
          <w:bCs w:val="0"/>
          <w:highlight w:val="none"/>
          <w:lang w:val="en-US" w:eastAsia="zh-CN"/>
        </w:rPr>
        <w:t>县电商发展服务中心</w:t>
      </w:r>
      <w:r>
        <w:rPr>
          <w:rFonts w:hint="eastAsia"/>
          <w:b w:val="0"/>
          <w:bCs w:val="0"/>
          <w:highlight w:val="none"/>
          <w:lang w:eastAsia="zh-CN"/>
        </w:rPr>
        <w:t>；</w:t>
      </w:r>
      <w:r>
        <w:rPr>
          <w:rFonts w:hint="eastAsia"/>
          <w:b/>
          <w:bCs/>
          <w:highlight w:val="none"/>
          <w:lang w:val="en-US" w:eastAsia="zh-CN"/>
        </w:rPr>
        <w:t>责任单位：</w:t>
      </w:r>
      <w:r>
        <w:rPr>
          <w:rFonts w:hint="eastAsia"/>
          <w:b w:val="0"/>
          <w:bCs w:val="0"/>
          <w:highlight w:val="none"/>
        </w:rPr>
        <w:t>各</w:t>
      </w:r>
      <w:r>
        <w:rPr>
          <w:rFonts w:hint="eastAsia"/>
          <w:b w:val="0"/>
          <w:bCs w:val="0"/>
          <w:highlight w:val="none"/>
          <w:lang w:val="en-US" w:eastAsia="zh-CN"/>
        </w:rPr>
        <w:t>乡</w:t>
      </w:r>
      <w:r>
        <w:rPr>
          <w:rFonts w:hint="eastAsia"/>
          <w:b w:val="0"/>
          <w:bCs w:val="0"/>
          <w:highlight w:val="none"/>
        </w:rPr>
        <w:t>(</w:t>
      </w:r>
      <w:r>
        <w:rPr>
          <w:rFonts w:hint="eastAsia"/>
          <w:b w:val="0"/>
          <w:bCs w:val="0"/>
          <w:highlight w:val="none"/>
          <w:lang w:val="en-US" w:eastAsia="zh-CN"/>
        </w:rPr>
        <w:t>镇</w:t>
      </w:r>
      <w:r>
        <w:rPr>
          <w:rFonts w:hint="eastAsia"/>
          <w:b w:val="0"/>
          <w:bCs w:val="0"/>
          <w:highlight w:val="none"/>
        </w:rPr>
        <w:t>)</w:t>
      </w:r>
      <w:r>
        <w:rPr>
          <w:rFonts w:hint="eastAsia"/>
          <w:b w:val="0"/>
          <w:bCs w:val="0"/>
          <w:highlight w:val="none"/>
          <w:lang w:eastAsia="zh-CN"/>
        </w:rPr>
        <w:t>；</w:t>
      </w:r>
      <w:r>
        <w:rPr>
          <w:rFonts w:hint="eastAsia"/>
          <w:b/>
          <w:bCs/>
          <w:highlight w:val="none"/>
          <w:lang w:val="en-US" w:eastAsia="zh-CN"/>
        </w:rPr>
        <w:t>完成时限：</w:t>
      </w:r>
      <w:r>
        <w:rPr>
          <w:rFonts w:hint="eastAsia"/>
          <w:b w:val="0"/>
          <w:bCs w:val="0"/>
          <w:highlight w:val="none"/>
          <w:lang w:val="en-US" w:eastAsia="zh-CN"/>
        </w:rPr>
        <w:t>2025年底</w:t>
      </w:r>
      <w:r>
        <w:rPr>
          <w:rFonts w:hint="eastAsia"/>
          <w:b/>
          <w:bCs/>
          <w:highlight w:val="none"/>
          <w:lang w:val="en-US" w:eastAsia="zh-CN"/>
        </w:rPr>
        <w:t>]</w:t>
      </w:r>
    </w:p>
    <w:p>
      <w:pPr>
        <w:widowControl w:val="0"/>
        <w:wordWrap/>
        <w:adjustRightInd/>
        <w:snapToGrid/>
        <w:spacing w:line="560" w:lineRule="exact"/>
        <w:ind w:firstLine="632" w:firstLineChars="200"/>
        <w:textAlignment w:val="auto"/>
        <w:rPr>
          <w:rFonts w:hint="eastAsia" w:eastAsia="仿宋_GB2312"/>
          <w:b/>
          <w:bCs/>
          <w:highlight w:val="none"/>
          <w:lang w:val="en-US" w:eastAsia="zh-CN"/>
        </w:rPr>
      </w:pPr>
      <w:r>
        <w:rPr>
          <w:rFonts w:hint="eastAsia"/>
          <w:b/>
          <w:bCs/>
          <w:highlight w:val="none"/>
          <w:lang w:val="en-US" w:eastAsia="zh-CN"/>
        </w:rPr>
        <w:t>8</w:t>
      </w:r>
      <w:r>
        <w:rPr>
          <w:rFonts w:hint="eastAsia"/>
          <w:b/>
          <w:bCs/>
          <w:highlight w:val="none"/>
        </w:rPr>
        <w:t>.</w:t>
      </w:r>
      <w:r>
        <w:rPr>
          <w:rFonts w:hint="eastAsia"/>
          <w:b/>
          <w:bCs/>
          <w:highlight w:val="none"/>
          <w:lang w:val="en-US" w:eastAsia="zh-CN"/>
        </w:rPr>
        <w:t>全力推进</w:t>
      </w:r>
      <w:r>
        <w:rPr>
          <w:rFonts w:hint="eastAsia"/>
          <w:b/>
          <w:bCs/>
          <w:highlight w:val="none"/>
        </w:rPr>
        <w:t>智慧交通物流发展。</w:t>
      </w:r>
      <w:r>
        <w:rPr>
          <w:rFonts w:hint="eastAsia"/>
          <w:highlight w:val="none"/>
        </w:rPr>
        <w:t>提高城市交通管理职能化水平,加快推进智慧交通建设。建立城市数字通行体系</w:t>
      </w:r>
      <w:r>
        <w:rPr>
          <w:rFonts w:hint="eastAsia"/>
          <w:highlight w:val="none"/>
          <w:lang w:eastAsia="zh-CN"/>
        </w:rPr>
        <w:t>，</w:t>
      </w:r>
      <w:r>
        <w:rPr>
          <w:rFonts w:hint="eastAsia"/>
          <w:highlight w:val="none"/>
        </w:rPr>
        <w:t>完善客运出行信息查询系统</w:t>
      </w:r>
      <w:r>
        <w:rPr>
          <w:rFonts w:hint="eastAsia"/>
          <w:highlight w:val="none"/>
          <w:lang w:eastAsia="zh-CN"/>
        </w:rPr>
        <w:t>，</w:t>
      </w:r>
      <w:r>
        <w:rPr>
          <w:rFonts w:hint="eastAsia"/>
          <w:highlight w:val="none"/>
        </w:rPr>
        <w:t>提高交通出行服务能力</w:t>
      </w:r>
      <w:r>
        <w:rPr>
          <w:rFonts w:hint="eastAsia"/>
          <w:highlight w:val="none"/>
          <w:lang w:eastAsia="zh-CN"/>
        </w:rPr>
        <w:t>，</w:t>
      </w:r>
      <w:r>
        <w:rPr>
          <w:rFonts w:hint="eastAsia"/>
          <w:highlight w:val="none"/>
        </w:rPr>
        <w:t>加快多元化售票系统全域部署,实现省市</w:t>
      </w:r>
      <w:r>
        <w:rPr>
          <w:rFonts w:hint="eastAsia"/>
          <w:highlight w:val="none"/>
          <w:lang w:val="en-US" w:eastAsia="zh-CN"/>
        </w:rPr>
        <w:t>县</w:t>
      </w:r>
      <w:r>
        <w:rPr>
          <w:rFonts w:hint="eastAsia"/>
          <w:highlight w:val="none"/>
        </w:rPr>
        <w:t>互联。鼓励商贸物流企业在仓储、分拣、包装、配送等环节采用现代化物流装备设施,提高作业标准化、自动化、智能化水平。加快推进友谊县友谊镇农产品冷链物流项目建设,加快发展第三方物流、智能仓储及城市配送快递、农副产品生鲜冷链、企业集采售后服务等专业化互联网物流服务平台。</w:t>
      </w:r>
      <w:r>
        <w:rPr>
          <w:rFonts w:hint="eastAsia"/>
          <w:b/>
          <w:bCs/>
          <w:highlight w:val="none"/>
          <w:lang w:val="en-US" w:eastAsia="zh-CN"/>
        </w:rPr>
        <w:t>[牵头</w:t>
      </w:r>
      <w:r>
        <w:rPr>
          <w:rFonts w:hint="eastAsia"/>
          <w:b/>
          <w:bCs/>
          <w:highlight w:val="none"/>
        </w:rPr>
        <w:t>单位:</w:t>
      </w:r>
      <w:r>
        <w:rPr>
          <w:rFonts w:hint="eastAsia"/>
          <w:b w:val="0"/>
          <w:bCs w:val="0"/>
          <w:highlight w:val="none"/>
          <w:lang w:val="en-US" w:eastAsia="zh-CN"/>
        </w:rPr>
        <w:t>县</w:t>
      </w:r>
      <w:r>
        <w:rPr>
          <w:rFonts w:hint="eastAsia"/>
          <w:b w:val="0"/>
          <w:bCs w:val="0"/>
          <w:highlight w:val="none"/>
        </w:rPr>
        <w:t>交通运输局、</w:t>
      </w:r>
      <w:r>
        <w:rPr>
          <w:rFonts w:hint="eastAsia"/>
          <w:b w:val="0"/>
          <w:bCs w:val="0"/>
          <w:highlight w:val="none"/>
          <w:lang w:val="en-US" w:eastAsia="zh-CN"/>
        </w:rPr>
        <w:t>县商贸服务中心</w:t>
      </w:r>
      <w:r>
        <w:rPr>
          <w:rFonts w:hint="eastAsia"/>
          <w:b w:val="0"/>
          <w:bCs w:val="0"/>
          <w:highlight w:val="none"/>
        </w:rPr>
        <w:t>、</w:t>
      </w:r>
      <w:r>
        <w:rPr>
          <w:rFonts w:hint="eastAsia"/>
          <w:b w:val="0"/>
          <w:bCs w:val="0"/>
          <w:highlight w:val="none"/>
          <w:lang w:val="en-US" w:eastAsia="zh-CN"/>
        </w:rPr>
        <w:t>县</w:t>
      </w:r>
      <w:r>
        <w:rPr>
          <w:rFonts w:hint="eastAsia"/>
          <w:b w:val="0"/>
          <w:bCs w:val="0"/>
          <w:highlight w:val="none"/>
        </w:rPr>
        <w:t>邮政</w:t>
      </w:r>
      <w:r>
        <w:rPr>
          <w:rFonts w:hint="eastAsia"/>
          <w:b w:val="0"/>
          <w:bCs w:val="0"/>
          <w:highlight w:val="none"/>
          <w:lang w:val="en-US" w:eastAsia="zh-CN"/>
        </w:rPr>
        <w:t>公司；</w:t>
      </w:r>
      <w:r>
        <w:rPr>
          <w:rFonts w:hint="eastAsia"/>
          <w:b/>
          <w:bCs/>
          <w:highlight w:val="none"/>
          <w:lang w:val="en-US" w:eastAsia="zh-CN"/>
        </w:rPr>
        <w:t>责任单位：</w:t>
      </w:r>
      <w:r>
        <w:rPr>
          <w:rFonts w:hint="eastAsia"/>
          <w:b w:val="0"/>
          <w:bCs w:val="0"/>
          <w:highlight w:val="none"/>
        </w:rPr>
        <w:t>各</w:t>
      </w:r>
      <w:r>
        <w:rPr>
          <w:rFonts w:hint="eastAsia"/>
          <w:b w:val="0"/>
          <w:bCs w:val="0"/>
          <w:highlight w:val="none"/>
          <w:lang w:val="en-US" w:eastAsia="zh-CN"/>
        </w:rPr>
        <w:t>乡</w:t>
      </w:r>
      <w:r>
        <w:rPr>
          <w:rFonts w:hint="eastAsia"/>
          <w:b w:val="0"/>
          <w:bCs w:val="0"/>
          <w:highlight w:val="none"/>
        </w:rPr>
        <w:t>(</w:t>
      </w:r>
      <w:r>
        <w:rPr>
          <w:rFonts w:hint="eastAsia"/>
          <w:b w:val="0"/>
          <w:bCs w:val="0"/>
          <w:highlight w:val="none"/>
          <w:lang w:val="en-US" w:eastAsia="zh-CN"/>
        </w:rPr>
        <w:t>镇</w:t>
      </w:r>
      <w:r>
        <w:rPr>
          <w:rFonts w:hint="eastAsia"/>
          <w:b w:val="0"/>
          <w:bCs w:val="0"/>
          <w:highlight w:val="none"/>
        </w:rPr>
        <w:t>)</w:t>
      </w:r>
      <w:r>
        <w:rPr>
          <w:rFonts w:hint="eastAsia"/>
          <w:b w:val="0"/>
          <w:bCs w:val="0"/>
          <w:highlight w:val="none"/>
          <w:lang w:eastAsia="zh-CN"/>
        </w:rPr>
        <w:t>；</w:t>
      </w:r>
      <w:r>
        <w:rPr>
          <w:rFonts w:hint="eastAsia"/>
          <w:b/>
          <w:bCs/>
          <w:highlight w:val="none"/>
          <w:lang w:val="en-US" w:eastAsia="zh-CN"/>
        </w:rPr>
        <w:t>完成时限：</w:t>
      </w:r>
      <w:r>
        <w:rPr>
          <w:rFonts w:hint="eastAsia"/>
          <w:b w:val="0"/>
          <w:bCs w:val="0"/>
          <w:highlight w:val="none"/>
          <w:lang w:val="en-US" w:eastAsia="zh-CN"/>
        </w:rPr>
        <w:t>2025年底</w:t>
      </w:r>
      <w:r>
        <w:rPr>
          <w:rFonts w:hint="eastAsia"/>
          <w:b/>
          <w:bCs/>
          <w:highlight w:val="none"/>
          <w:lang w:val="en-US" w:eastAsia="zh-CN"/>
        </w:rPr>
        <w:t>]</w:t>
      </w:r>
    </w:p>
    <w:p>
      <w:pPr>
        <w:widowControl w:val="0"/>
        <w:wordWrap/>
        <w:adjustRightInd/>
        <w:snapToGrid/>
        <w:spacing w:line="560" w:lineRule="exact"/>
        <w:ind w:firstLine="632" w:firstLineChars="200"/>
        <w:textAlignment w:val="auto"/>
        <w:rPr>
          <w:rFonts w:hint="eastAsia" w:eastAsia="仿宋_GB2312"/>
          <w:highlight w:val="none"/>
          <w:lang w:val="en-US" w:eastAsia="zh-CN"/>
        </w:rPr>
      </w:pPr>
      <w:r>
        <w:rPr>
          <w:rFonts w:hint="eastAsia"/>
          <w:b/>
          <w:bCs/>
          <w:highlight w:val="none"/>
          <w:lang w:val="en-US" w:eastAsia="zh-CN"/>
        </w:rPr>
        <w:t>9</w:t>
      </w:r>
      <w:r>
        <w:rPr>
          <w:rFonts w:hint="eastAsia"/>
          <w:b/>
          <w:bCs/>
          <w:highlight w:val="none"/>
        </w:rPr>
        <w:t>.</w:t>
      </w:r>
      <w:r>
        <w:rPr>
          <w:rFonts w:hint="eastAsia"/>
          <w:b/>
          <w:bCs/>
          <w:highlight w:val="none"/>
          <w:lang w:val="en-US" w:eastAsia="zh-CN"/>
        </w:rPr>
        <w:t>全力推进</w:t>
      </w:r>
      <w:r>
        <w:rPr>
          <w:rFonts w:hint="eastAsia"/>
          <w:b/>
          <w:bCs/>
          <w:highlight w:val="none"/>
        </w:rPr>
        <w:t>智慧文化旅游发展。</w:t>
      </w:r>
      <w:r>
        <w:rPr>
          <w:rFonts w:hint="eastAsia"/>
          <w:highlight w:val="none"/>
        </w:rPr>
        <w:t>提升旅游信息基础设施支撑能力,支持旅游信息终端体系和旅游景区物联网建设。</w:t>
      </w:r>
      <w:r>
        <w:rPr>
          <w:rFonts w:hint="eastAsia"/>
          <w:highlight w:val="none"/>
          <w:lang w:val="en-US" w:eastAsia="zh-CN"/>
        </w:rPr>
        <w:t>完善</w:t>
      </w:r>
      <w:r>
        <w:rPr>
          <w:rFonts w:hint="eastAsia"/>
          <w:highlight w:val="none"/>
        </w:rPr>
        <w:t>国家AAA级旅游景区智能导游、VR全景、语音讲解、游客评论等智慧化功能覆盖。支持国家AAAA级旅游景区和一批重点旅游景区的智慧景区全面建设。</w:t>
      </w:r>
      <w:r>
        <w:rPr>
          <w:rFonts w:hint="eastAsia"/>
          <w:highlight w:val="none"/>
          <w:lang w:val="en-US" w:eastAsia="zh-CN"/>
        </w:rPr>
        <w:t>重点依托原有党校旧址和周边街区，谋划推进</w:t>
      </w:r>
      <w:r>
        <w:rPr>
          <w:rFonts w:hint="eastAsia" w:ascii="仿宋_GB2312" w:hAnsi="仿宋_GB2312" w:eastAsia="仿宋_GB2312" w:cs="仿宋_GB2312"/>
          <w:sz w:val="32"/>
          <w:szCs w:val="32"/>
        </w:rPr>
        <w:t>友谊文化产业创意园区项目</w:t>
      </w:r>
      <w:r>
        <w:rPr>
          <w:rFonts w:hint="eastAsia" w:cs="仿宋_GB2312"/>
          <w:sz w:val="32"/>
          <w:szCs w:val="32"/>
          <w:lang w:eastAsia="zh-CN"/>
        </w:rPr>
        <w:t>。</w:t>
      </w:r>
      <w:r>
        <w:rPr>
          <w:rFonts w:hint="eastAsia"/>
          <w:b/>
          <w:bCs/>
          <w:highlight w:val="none"/>
          <w:lang w:val="en-US" w:eastAsia="zh-CN"/>
        </w:rPr>
        <w:t>[牵头</w:t>
      </w:r>
      <w:r>
        <w:rPr>
          <w:rFonts w:hint="eastAsia"/>
          <w:b/>
          <w:bCs/>
          <w:highlight w:val="none"/>
        </w:rPr>
        <w:t>单位:</w:t>
      </w:r>
      <w:r>
        <w:rPr>
          <w:rFonts w:hint="eastAsia"/>
          <w:b w:val="0"/>
          <w:bCs w:val="0"/>
          <w:highlight w:val="none"/>
          <w:lang w:val="en-US" w:eastAsia="zh-CN"/>
        </w:rPr>
        <w:t>县委宣传部、县</w:t>
      </w:r>
      <w:r>
        <w:rPr>
          <w:rFonts w:hint="eastAsia"/>
          <w:b w:val="0"/>
          <w:bCs w:val="0"/>
          <w:highlight w:val="none"/>
        </w:rPr>
        <w:t>文广旅局</w:t>
      </w:r>
      <w:r>
        <w:rPr>
          <w:rFonts w:hint="eastAsia"/>
          <w:b w:val="0"/>
          <w:bCs w:val="0"/>
          <w:highlight w:val="none"/>
          <w:lang w:eastAsia="zh-CN"/>
        </w:rPr>
        <w:t>；</w:t>
      </w:r>
      <w:r>
        <w:rPr>
          <w:rFonts w:hint="eastAsia"/>
          <w:b/>
          <w:bCs/>
          <w:highlight w:val="none"/>
          <w:lang w:val="en-US" w:eastAsia="zh-CN"/>
        </w:rPr>
        <w:t>责任单位：</w:t>
      </w:r>
      <w:r>
        <w:rPr>
          <w:rFonts w:hint="eastAsia"/>
          <w:b w:val="0"/>
          <w:bCs w:val="0"/>
          <w:highlight w:val="none"/>
        </w:rPr>
        <w:t>各</w:t>
      </w:r>
      <w:r>
        <w:rPr>
          <w:rFonts w:hint="eastAsia"/>
          <w:b w:val="0"/>
          <w:bCs w:val="0"/>
          <w:highlight w:val="none"/>
          <w:lang w:val="en-US" w:eastAsia="zh-CN"/>
        </w:rPr>
        <w:t>乡</w:t>
      </w:r>
      <w:r>
        <w:rPr>
          <w:rFonts w:hint="eastAsia"/>
          <w:b w:val="0"/>
          <w:bCs w:val="0"/>
          <w:highlight w:val="none"/>
        </w:rPr>
        <w:t>(</w:t>
      </w:r>
      <w:r>
        <w:rPr>
          <w:rFonts w:hint="eastAsia"/>
          <w:b w:val="0"/>
          <w:bCs w:val="0"/>
          <w:highlight w:val="none"/>
          <w:lang w:val="en-US" w:eastAsia="zh-CN"/>
        </w:rPr>
        <w:t>镇</w:t>
      </w:r>
      <w:r>
        <w:rPr>
          <w:rFonts w:hint="eastAsia"/>
          <w:b w:val="0"/>
          <w:bCs w:val="0"/>
          <w:highlight w:val="none"/>
        </w:rPr>
        <w:t>)</w:t>
      </w:r>
      <w:r>
        <w:rPr>
          <w:rFonts w:hint="eastAsia"/>
          <w:b w:val="0"/>
          <w:bCs w:val="0"/>
          <w:highlight w:val="none"/>
          <w:lang w:eastAsia="zh-CN"/>
        </w:rPr>
        <w:t>；</w:t>
      </w:r>
      <w:r>
        <w:rPr>
          <w:rFonts w:hint="eastAsia"/>
          <w:b/>
          <w:bCs/>
          <w:highlight w:val="none"/>
          <w:lang w:val="en-US" w:eastAsia="zh-CN"/>
        </w:rPr>
        <w:t>完成时限：</w:t>
      </w:r>
      <w:r>
        <w:rPr>
          <w:rFonts w:hint="eastAsia"/>
          <w:b w:val="0"/>
          <w:bCs w:val="0"/>
          <w:highlight w:val="none"/>
          <w:lang w:val="en-US" w:eastAsia="zh-CN"/>
        </w:rPr>
        <w:t>2025年底</w:t>
      </w:r>
      <w:r>
        <w:rPr>
          <w:rFonts w:hint="eastAsia"/>
          <w:b/>
          <w:bCs/>
          <w:highlight w:val="none"/>
          <w:lang w:val="en-US" w:eastAsia="zh-CN"/>
        </w:rPr>
        <w:t>]</w:t>
      </w:r>
    </w:p>
    <w:p>
      <w:pPr>
        <w:widowControl w:val="0"/>
        <w:wordWrap/>
        <w:adjustRightInd/>
        <w:snapToGrid/>
        <w:spacing w:line="560" w:lineRule="exact"/>
        <w:ind w:firstLine="632" w:firstLineChars="200"/>
        <w:textAlignment w:val="auto"/>
        <w:rPr>
          <w:rFonts w:hint="eastAsia"/>
          <w:highlight w:val="none"/>
        </w:rPr>
      </w:pPr>
      <w:r>
        <w:rPr>
          <w:rFonts w:hint="eastAsia"/>
          <w:b/>
          <w:bCs/>
          <w:highlight w:val="none"/>
          <w:lang w:val="en-US" w:eastAsia="zh-CN"/>
        </w:rPr>
        <w:t>10</w:t>
      </w:r>
      <w:r>
        <w:rPr>
          <w:rFonts w:hint="eastAsia"/>
          <w:b/>
          <w:bCs/>
          <w:highlight w:val="none"/>
        </w:rPr>
        <w:t>.</w:t>
      </w:r>
      <w:r>
        <w:rPr>
          <w:rFonts w:hint="eastAsia"/>
          <w:b/>
          <w:bCs/>
          <w:highlight w:val="none"/>
          <w:lang w:val="en-US" w:eastAsia="zh-CN"/>
        </w:rPr>
        <w:t>全力推进</w:t>
      </w:r>
      <w:r>
        <w:rPr>
          <w:rFonts w:hint="eastAsia"/>
          <w:b/>
          <w:bCs/>
          <w:highlight w:val="none"/>
        </w:rPr>
        <w:t>智慧康养服务发展。</w:t>
      </w:r>
      <w:r>
        <w:rPr>
          <w:rFonts w:hint="eastAsia"/>
          <w:highlight w:val="none"/>
        </w:rPr>
        <w:t>发展智慧医疗,建设完善全民健康信息平台,推进远程会诊系统应用,加强医疗数据多元化采集整合与大数据分析利用,提高传染病、慢性病趋势预测与防治能力。推进智慧社区试点建设,完善社区服务体系,打造便民生活服务圈,为居民提供一站式综合服务。提高全民健身数字化水平,推广</w:t>
      </w:r>
      <w:r>
        <w:rPr>
          <w:rFonts w:hint="eastAsia"/>
          <w:highlight w:val="none"/>
          <w:lang w:eastAsia="zh-CN"/>
        </w:rPr>
        <w:t>“</w:t>
      </w:r>
      <w:r>
        <w:rPr>
          <w:rFonts w:hint="eastAsia"/>
          <w:highlight w:val="none"/>
        </w:rPr>
        <w:t>互联网+健身</w:t>
      </w:r>
      <w:r>
        <w:rPr>
          <w:rFonts w:hint="eastAsia"/>
          <w:highlight w:val="none"/>
          <w:lang w:eastAsia="zh-CN"/>
        </w:rPr>
        <w:t>”“</w:t>
      </w:r>
      <w:r>
        <w:rPr>
          <w:rFonts w:hint="eastAsia"/>
          <w:highlight w:val="none"/>
        </w:rPr>
        <w:t>物联网+健身</w:t>
      </w:r>
      <w:r>
        <w:rPr>
          <w:rFonts w:hint="eastAsia"/>
          <w:highlight w:val="none"/>
          <w:lang w:eastAsia="zh-CN"/>
        </w:rPr>
        <w:t>”</w:t>
      </w:r>
      <w:r>
        <w:rPr>
          <w:rFonts w:hint="eastAsia"/>
          <w:highlight w:val="none"/>
        </w:rPr>
        <w:t>等全民健身新模式，打造一批智慧体育场馆、智慧健身步道等智慧化全民健身设施。推进物联网、大数据、人工智能等新一代信息技术在居家、社区、机构等养老场景集成应用,加快公共服务设施适老化、无障碍化改造,完善老年人、特殊群体等运用智能技术困难群体的服务保障。</w:t>
      </w:r>
      <w:r>
        <w:rPr>
          <w:rFonts w:hint="eastAsia"/>
          <w:b/>
          <w:bCs/>
          <w:highlight w:val="none"/>
          <w:lang w:val="en-US" w:eastAsia="zh-CN"/>
        </w:rPr>
        <w:t>[牵头</w:t>
      </w:r>
      <w:r>
        <w:rPr>
          <w:rFonts w:hint="eastAsia"/>
          <w:b/>
          <w:bCs/>
          <w:highlight w:val="none"/>
        </w:rPr>
        <w:t>单位:</w:t>
      </w:r>
      <w:r>
        <w:rPr>
          <w:rFonts w:hint="eastAsia"/>
          <w:b w:val="0"/>
          <w:bCs w:val="0"/>
          <w:highlight w:val="none"/>
          <w:lang w:val="en-US" w:eastAsia="zh-CN"/>
        </w:rPr>
        <w:t>县</w:t>
      </w:r>
      <w:r>
        <w:rPr>
          <w:rFonts w:hint="eastAsia"/>
          <w:b w:val="0"/>
          <w:bCs w:val="0"/>
          <w:highlight w:val="none"/>
        </w:rPr>
        <w:t>民政局、</w:t>
      </w:r>
      <w:r>
        <w:rPr>
          <w:rFonts w:hint="eastAsia"/>
          <w:b w:val="0"/>
          <w:bCs w:val="0"/>
          <w:highlight w:val="none"/>
          <w:lang w:val="en-US" w:eastAsia="zh-CN"/>
        </w:rPr>
        <w:t>县</w:t>
      </w:r>
      <w:r>
        <w:rPr>
          <w:rFonts w:hint="eastAsia"/>
          <w:b w:val="0"/>
          <w:bCs w:val="0"/>
          <w:highlight w:val="none"/>
        </w:rPr>
        <w:t>住建局、</w:t>
      </w:r>
      <w:r>
        <w:rPr>
          <w:rFonts w:hint="eastAsia"/>
          <w:b w:val="0"/>
          <w:bCs w:val="0"/>
          <w:highlight w:val="none"/>
          <w:lang w:val="en-US" w:eastAsia="zh-CN"/>
        </w:rPr>
        <w:t>县</w:t>
      </w:r>
      <w:r>
        <w:rPr>
          <w:rFonts w:hint="eastAsia"/>
          <w:b w:val="0"/>
          <w:bCs w:val="0"/>
          <w:highlight w:val="none"/>
        </w:rPr>
        <w:t>卫健</w:t>
      </w:r>
      <w:r>
        <w:rPr>
          <w:rFonts w:hint="eastAsia"/>
          <w:b w:val="0"/>
          <w:bCs w:val="0"/>
          <w:highlight w:val="none"/>
          <w:lang w:val="en-US" w:eastAsia="zh-CN"/>
        </w:rPr>
        <w:t>局</w:t>
      </w:r>
      <w:r>
        <w:rPr>
          <w:rFonts w:hint="eastAsia"/>
          <w:b w:val="0"/>
          <w:bCs w:val="0"/>
          <w:highlight w:val="none"/>
        </w:rPr>
        <w:t>、</w:t>
      </w:r>
      <w:r>
        <w:rPr>
          <w:rFonts w:hint="eastAsia"/>
          <w:b w:val="0"/>
          <w:bCs w:val="0"/>
          <w:highlight w:val="none"/>
          <w:lang w:val="en-US" w:eastAsia="zh-CN"/>
        </w:rPr>
        <w:t>县</w:t>
      </w:r>
      <w:r>
        <w:rPr>
          <w:rFonts w:hint="eastAsia"/>
          <w:b w:val="0"/>
          <w:bCs w:val="0"/>
          <w:highlight w:val="none"/>
        </w:rPr>
        <w:t>教体局</w:t>
      </w:r>
      <w:r>
        <w:rPr>
          <w:rFonts w:hint="eastAsia"/>
          <w:b w:val="0"/>
          <w:bCs w:val="0"/>
          <w:highlight w:val="none"/>
          <w:lang w:eastAsia="zh-CN"/>
        </w:rPr>
        <w:t>；</w:t>
      </w:r>
      <w:r>
        <w:rPr>
          <w:rFonts w:hint="eastAsia"/>
          <w:b/>
          <w:bCs/>
          <w:highlight w:val="none"/>
          <w:lang w:val="en-US" w:eastAsia="zh-CN"/>
        </w:rPr>
        <w:t>责任单位：</w:t>
      </w:r>
      <w:r>
        <w:rPr>
          <w:rFonts w:hint="eastAsia"/>
          <w:b w:val="0"/>
          <w:bCs w:val="0"/>
          <w:highlight w:val="none"/>
        </w:rPr>
        <w:t>各</w:t>
      </w:r>
      <w:r>
        <w:rPr>
          <w:rFonts w:hint="eastAsia"/>
          <w:b w:val="0"/>
          <w:bCs w:val="0"/>
          <w:highlight w:val="none"/>
          <w:lang w:val="en-US" w:eastAsia="zh-CN"/>
        </w:rPr>
        <w:t>乡</w:t>
      </w:r>
      <w:r>
        <w:rPr>
          <w:rFonts w:hint="eastAsia"/>
          <w:b w:val="0"/>
          <w:bCs w:val="0"/>
          <w:highlight w:val="none"/>
        </w:rPr>
        <w:t>(</w:t>
      </w:r>
      <w:r>
        <w:rPr>
          <w:rFonts w:hint="eastAsia"/>
          <w:b w:val="0"/>
          <w:bCs w:val="0"/>
          <w:highlight w:val="none"/>
          <w:lang w:val="en-US" w:eastAsia="zh-CN"/>
        </w:rPr>
        <w:t>镇</w:t>
      </w:r>
      <w:r>
        <w:rPr>
          <w:rFonts w:hint="eastAsia"/>
          <w:b w:val="0"/>
          <w:bCs w:val="0"/>
          <w:highlight w:val="none"/>
        </w:rPr>
        <w:t>)</w:t>
      </w:r>
      <w:r>
        <w:rPr>
          <w:rFonts w:hint="eastAsia"/>
          <w:b w:val="0"/>
          <w:bCs w:val="0"/>
          <w:highlight w:val="none"/>
          <w:lang w:eastAsia="zh-CN"/>
        </w:rPr>
        <w:t>；</w:t>
      </w:r>
      <w:r>
        <w:rPr>
          <w:rFonts w:hint="eastAsia"/>
          <w:b/>
          <w:bCs/>
          <w:highlight w:val="none"/>
          <w:lang w:val="en-US" w:eastAsia="zh-CN"/>
        </w:rPr>
        <w:t>完成时限：</w:t>
      </w:r>
      <w:r>
        <w:rPr>
          <w:rFonts w:hint="eastAsia"/>
          <w:b w:val="0"/>
          <w:bCs w:val="0"/>
          <w:highlight w:val="none"/>
          <w:lang w:val="en-US" w:eastAsia="zh-CN"/>
        </w:rPr>
        <w:t>2025年底</w:t>
      </w:r>
      <w:r>
        <w:rPr>
          <w:rFonts w:hint="eastAsia"/>
          <w:b/>
          <w:bCs/>
          <w:highlight w:val="none"/>
          <w:lang w:val="en-US" w:eastAsia="zh-CN"/>
        </w:rPr>
        <w:t>]</w:t>
      </w:r>
    </w:p>
    <w:p>
      <w:pPr>
        <w:widowControl w:val="0"/>
        <w:wordWrap/>
        <w:adjustRightInd/>
        <w:snapToGrid/>
        <w:spacing w:line="560" w:lineRule="exact"/>
        <w:ind w:firstLine="632" w:firstLineChars="200"/>
        <w:textAlignment w:val="auto"/>
        <w:rPr>
          <w:rFonts w:hint="eastAsia" w:ascii="楷体_GB2312" w:hAnsi="楷体_GB2312" w:eastAsia="楷体_GB2312" w:cs="楷体_GB2312"/>
          <w:highlight w:val="none"/>
        </w:rPr>
      </w:pPr>
      <w:r>
        <w:rPr>
          <w:rFonts w:hint="eastAsia" w:ascii="楷体_GB2312" w:hAnsi="楷体_GB2312" w:eastAsia="楷体_GB2312" w:cs="楷体_GB2312"/>
          <w:highlight w:val="none"/>
          <w:lang w:eastAsia="zh-CN"/>
        </w:rPr>
        <w:t>（</w:t>
      </w:r>
      <w:r>
        <w:rPr>
          <w:rFonts w:hint="eastAsia" w:ascii="楷体_GB2312" w:hAnsi="楷体_GB2312" w:eastAsia="楷体_GB2312" w:cs="楷体_GB2312"/>
          <w:highlight w:val="none"/>
          <w:lang w:val="en-US" w:eastAsia="zh-CN"/>
        </w:rPr>
        <w:t>三</w:t>
      </w:r>
      <w:r>
        <w:rPr>
          <w:rFonts w:hint="eastAsia" w:ascii="楷体_GB2312" w:hAnsi="楷体_GB2312" w:eastAsia="楷体_GB2312" w:cs="楷体_GB2312"/>
          <w:highlight w:val="none"/>
          <w:lang w:eastAsia="zh-CN"/>
        </w:rPr>
        <w:t>）</w:t>
      </w:r>
      <w:r>
        <w:rPr>
          <w:rFonts w:hint="eastAsia" w:ascii="楷体_GB2312" w:hAnsi="楷体_GB2312" w:eastAsia="楷体_GB2312" w:cs="楷体_GB2312"/>
          <w:highlight w:val="none"/>
        </w:rPr>
        <w:t>推动新兴数字产业发展</w:t>
      </w:r>
    </w:p>
    <w:p>
      <w:pPr>
        <w:widowControl w:val="0"/>
        <w:wordWrap/>
        <w:adjustRightInd/>
        <w:snapToGrid/>
        <w:spacing w:line="560" w:lineRule="exact"/>
        <w:ind w:firstLine="632" w:firstLineChars="200"/>
        <w:textAlignment w:val="auto"/>
        <w:rPr>
          <w:rFonts w:hint="eastAsia" w:eastAsia="仿宋_GB2312"/>
          <w:highlight w:val="none"/>
          <w:lang w:val="en-US" w:eastAsia="zh-CN"/>
        </w:rPr>
      </w:pPr>
      <w:r>
        <w:rPr>
          <w:rFonts w:hint="eastAsia"/>
          <w:b/>
          <w:bCs/>
          <w:highlight w:val="none"/>
          <w:lang w:val="en-US" w:eastAsia="zh-CN"/>
        </w:rPr>
        <w:t>11</w:t>
      </w:r>
      <w:r>
        <w:rPr>
          <w:rFonts w:hint="eastAsia"/>
          <w:b/>
          <w:bCs/>
          <w:highlight w:val="none"/>
        </w:rPr>
        <w:t>.</w:t>
      </w:r>
      <w:r>
        <w:rPr>
          <w:rFonts w:hint="eastAsia"/>
          <w:b/>
          <w:bCs/>
          <w:highlight w:val="none"/>
          <w:lang w:val="en-US" w:eastAsia="zh-CN"/>
        </w:rPr>
        <w:t>加快培育</w:t>
      </w:r>
      <w:r>
        <w:rPr>
          <w:rFonts w:hint="eastAsia"/>
          <w:b/>
          <w:bCs/>
          <w:highlight w:val="none"/>
        </w:rPr>
        <w:t>信息技术产业。</w:t>
      </w:r>
      <w:r>
        <w:rPr>
          <w:rFonts w:hint="eastAsia"/>
          <w:highlight w:val="none"/>
        </w:rPr>
        <w:t>依托制造基础优势和</w:t>
      </w:r>
      <w:r>
        <w:rPr>
          <w:rFonts w:hint="eastAsia"/>
          <w:highlight w:val="none"/>
          <w:lang w:val="en-US" w:eastAsia="zh-CN"/>
        </w:rPr>
        <w:t>省</w:t>
      </w:r>
      <w:r>
        <w:rPr>
          <w:rFonts w:hint="eastAsia"/>
          <w:highlight w:val="none"/>
        </w:rPr>
        <w:t>级经开区载体优势,坚持无中生有、有中生优,积极引进龙头企业,大力培育本地企业。加快物联网、人工智能、区块链等技术集成应用，开展智慧农业和数字乡村建设工程。鼓励企业创新数据共享机制，探索大数据采集、存储、分析、应用以及数据安全等各环节的新型商业模式。加快实施“互联网+农村”“互联网+科技”“互联网+便民”，扩大电子商务的应用范围。</w:t>
      </w:r>
      <w:r>
        <w:rPr>
          <w:rFonts w:hint="eastAsia"/>
          <w:highlight w:val="none"/>
          <w:lang w:val="en-US" w:eastAsia="zh-CN"/>
        </w:rPr>
        <w:t>重点谋划推进</w:t>
      </w:r>
      <w:r>
        <w:rPr>
          <w:rFonts w:hint="eastAsia" w:ascii="仿宋_GB2312" w:hAnsi="仿宋_GB2312" w:eastAsia="仿宋_GB2312" w:cs="仿宋_GB2312"/>
          <w:sz w:val="32"/>
          <w:szCs w:val="32"/>
        </w:rPr>
        <w:t>友谊经开区商务科技产业孵化基地项目</w:t>
      </w:r>
      <w:r>
        <w:rPr>
          <w:rFonts w:hint="eastAsia" w:cs="仿宋_GB2312"/>
          <w:sz w:val="32"/>
          <w:szCs w:val="32"/>
          <w:lang w:eastAsia="zh-CN"/>
        </w:rPr>
        <w:t>。</w:t>
      </w:r>
      <w:r>
        <w:rPr>
          <w:rFonts w:hint="eastAsia"/>
          <w:b/>
          <w:bCs/>
          <w:highlight w:val="none"/>
          <w:lang w:val="en-US" w:eastAsia="zh-CN"/>
        </w:rPr>
        <w:t>[牵头</w:t>
      </w:r>
      <w:r>
        <w:rPr>
          <w:rFonts w:hint="eastAsia"/>
          <w:b/>
          <w:bCs/>
          <w:highlight w:val="none"/>
        </w:rPr>
        <w:t>单位:</w:t>
      </w:r>
      <w:r>
        <w:rPr>
          <w:rFonts w:hint="eastAsia"/>
          <w:b w:val="0"/>
          <w:bCs w:val="0"/>
          <w:highlight w:val="none"/>
          <w:lang w:val="en-US" w:eastAsia="zh-CN"/>
        </w:rPr>
        <w:t>县经促</w:t>
      </w:r>
      <w:r>
        <w:rPr>
          <w:rFonts w:hint="eastAsia"/>
          <w:b w:val="0"/>
          <w:bCs w:val="0"/>
          <w:highlight w:val="none"/>
        </w:rPr>
        <w:t>局</w:t>
      </w:r>
      <w:r>
        <w:rPr>
          <w:rFonts w:hint="eastAsia"/>
          <w:b w:val="0"/>
          <w:bCs w:val="0"/>
          <w:highlight w:val="none"/>
          <w:lang w:val="en-US" w:eastAsia="zh-CN"/>
        </w:rPr>
        <w:t>、县发改局、友谊经开区管委会、县商贸服务中心</w:t>
      </w:r>
      <w:r>
        <w:rPr>
          <w:rFonts w:hint="eastAsia"/>
          <w:b w:val="0"/>
          <w:bCs w:val="0"/>
          <w:highlight w:val="none"/>
        </w:rPr>
        <w:t>、</w:t>
      </w:r>
      <w:r>
        <w:rPr>
          <w:rFonts w:hint="eastAsia"/>
          <w:b w:val="0"/>
          <w:bCs w:val="0"/>
          <w:highlight w:val="none"/>
          <w:lang w:val="en-US" w:eastAsia="zh-CN"/>
        </w:rPr>
        <w:t>县</w:t>
      </w:r>
      <w:r>
        <w:rPr>
          <w:rFonts w:hint="eastAsia"/>
          <w:b w:val="0"/>
          <w:bCs w:val="0"/>
          <w:highlight w:val="none"/>
        </w:rPr>
        <w:t>电商</w:t>
      </w:r>
      <w:r>
        <w:rPr>
          <w:rFonts w:hint="eastAsia"/>
          <w:b w:val="0"/>
          <w:bCs w:val="0"/>
          <w:highlight w:val="none"/>
          <w:lang w:val="en-US" w:eastAsia="zh-CN"/>
        </w:rPr>
        <w:t>发展</w:t>
      </w:r>
      <w:r>
        <w:rPr>
          <w:rFonts w:hint="eastAsia"/>
          <w:b w:val="0"/>
          <w:bCs w:val="0"/>
          <w:highlight w:val="none"/>
        </w:rPr>
        <w:t>服务中心</w:t>
      </w:r>
      <w:r>
        <w:rPr>
          <w:rFonts w:hint="eastAsia"/>
          <w:b w:val="0"/>
          <w:bCs w:val="0"/>
          <w:highlight w:val="none"/>
          <w:lang w:eastAsia="zh-CN"/>
        </w:rPr>
        <w:t>、</w:t>
      </w:r>
      <w:r>
        <w:rPr>
          <w:rFonts w:hint="eastAsia"/>
          <w:b w:val="0"/>
          <w:bCs w:val="0"/>
          <w:highlight w:val="none"/>
          <w:lang w:val="en-US" w:eastAsia="zh-CN"/>
        </w:rPr>
        <w:t>县经合中心</w:t>
      </w:r>
      <w:r>
        <w:rPr>
          <w:rFonts w:hint="eastAsia"/>
          <w:b w:val="0"/>
          <w:bCs w:val="0"/>
          <w:highlight w:val="none"/>
        </w:rPr>
        <w:t>、</w:t>
      </w:r>
      <w:r>
        <w:rPr>
          <w:rFonts w:hint="eastAsia"/>
          <w:b w:val="0"/>
          <w:bCs w:val="0"/>
          <w:highlight w:val="none"/>
          <w:lang w:val="en-US" w:eastAsia="zh-CN"/>
        </w:rPr>
        <w:t>县联通公司、县移动公司、县电信公司；</w:t>
      </w:r>
      <w:r>
        <w:rPr>
          <w:rFonts w:hint="eastAsia"/>
          <w:b/>
          <w:bCs/>
          <w:highlight w:val="none"/>
          <w:lang w:val="en-US" w:eastAsia="zh-CN"/>
        </w:rPr>
        <w:t>责任单位</w:t>
      </w:r>
      <w:r>
        <w:rPr>
          <w:rFonts w:hint="eastAsia"/>
          <w:b w:val="0"/>
          <w:bCs w:val="0"/>
          <w:highlight w:val="none"/>
          <w:lang w:val="en-US" w:eastAsia="zh-CN"/>
        </w:rPr>
        <w:t>：</w:t>
      </w:r>
      <w:r>
        <w:rPr>
          <w:rFonts w:hint="eastAsia"/>
          <w:b w:val="0"/>
          <w:bCs w:val="0"/>
          <w:highlight w:val="none"/>
        </w:rPr>
        <w:t>各</w:t>
      </w:r>
      <w:r>
        <w:rPr>
          <w:rFonts w:hint="eastAsia"/>
          <w:b w:val="0"/>
          <w:bCs w:val="0"/>
          <w:highlight w:val="none"/>
          <w:lang w:val="en-US" w:eastAsia="zh-CN"/>
        </w:rPr>
        <w:t>乡</w:t>
      </w:r>
      <w:r>
        <w:rPr>
          <w:rFonts w:hint="eastAsia"/>
          <w:b w:val="0"/>
          <w:bCs w:val="0"/>
          <w:highlight w:val="none"/>
        </w:rPr>
        <w:t>(</w:t>
      </w:r>
      <w:r>
        <w:rPr>
          <w:rFonts w:hint="eastAsia"/>
          <w:b w:val="0"/>
          <w:bCs w:val="0"/>
          <w:highlight w:val="none"/>
          <w:lang w:val="en-US" w:eastAsia="zh-CN"/>
        </w:rPr>
        <w:t>镇</w:t>
      </w:r>
      <w:r>
        <w:rPr>
          <w:rFonts w:hint="eastAsia"/>
          <w:b w:val="0"/>
          <w:bCs w:val="0"/>
          <w:highlight w:val="none"/>
        </w:rPr>
        <w:t>)</w:t>
      </w:r>
      <w:r>
        <w:rPr>
          <w:rFonts w:hint="eastAsia"/>
          <w:b w:val="0"/>
          <w:bCs w:val="0"/>
          <w:highlight w:val="none"/>
          <w:lang w:eastAsia="zh-CN"/>
        </w:rPr>
        <w:t>；</w:t>
      </w:r>
      <w:r>
        <w:rPr>
          <w:rFonts w:hint="eastAsia"/>
          <w:b/>
          <w:bCs/>
          <w:highlight w:val="none"/>
          <w:lang w:val="en-US" w:eastAsia="zh-CN"/>
        </w:rPr>
        <w:t>完成时限：</w:t>
      </w:r>
      <w:r>
        <w:rPr>
          <w:rFonts w:hint="eastAsia"/>
          <w:b w:val="0"/>
          <w:bCs w:val="0"/>
          <w:highlight w:val="none"/>
          <w:lang w:val="en-US" w:eastAsia="zh-CN"/>
        </w:rPr>
        <w:t>2025年底</w:t>
      </w:r>
      <w:r>
        <w:rPr>
          <w:rFonts w:hint="eastAsia"/>
          <w:b/>
          <w:bCs/>
          <w:highlight w:val="none"/>
          <w:lang w:val="en-US" w:eastAsia="zh-CN"/>
        </w:rPr>
        <w:t>]</w:t>
      </w:r>
    </w:p>
    <w:p>
      <w:pPr>
        <w:widowControl w:val="0"/>
        <w:wordWrap/>
        <w:adjustRightInd/>
        <w:snapToGrid/>
        <w:spacing w:line="560" w:lineRule="exact"/>
        <w:ind w:firstLine="632" w:firstLineChars="200"/>
        <w:textAlignment w:val="auto"/>
        <w:rPr>
          <w:rFonts w:hint="eastAsia" w:ascii="楷体_GB2312" w:hAnsi="楷体_GB2312" w:eastAsia="楷体_GB2312" w:cs="楷体_GB2312"/>
          <w:highlight w:val="none"/>
        </w:rPr>
      </w:pPr>
      <w:r>
        <w:rPr>
          <w:rFonts w:hint="eastAsia" w:ascii="楷体_GB2312" w:hAnsi="楷体_GB2312" w:eastAsia="楷体_GB2312" w:cs="楷体_GB2312"/>
          <w:highlight w:val="none"/>
          <w:lang w:eastAsia="zh-CN"/>
        </w:rPr>
        <w:t>（</w:t>
      </w:r>
      <w:r>
        <w:rPr>
          <w:rFonts w:hint="eastAsia" w:ascii="楷体_GB2312" w:hAnsi="楷体_GB2312" w:eastAsia="楷体_GB2312" w:cs="楷体_GB2312"/>
          <w:highlight w:val="none"/>
          <w:lang w:val="en-US" w:eastAsia="zh-CN"/>
        </w:rPr>
        <w:t>四</w:t>
      </w:r>
      <w:r>
        <w:rPr>
          <w:rFonts w:hint="eastAsia" w:ascii="楷体_GB2312" w:hAnsi="楷体_GB2312" w:eastAsia="楷体_GB2312" w:cs="楷体_GB2312"/>
          <w:highlight w:val="none"/>
          <w:lang w:eastAsia="zh-CN"/>
        </w:rPr>
        <w:t>）</w:t>
      </w:r>
      <w:r>
        <w:rPr>
          <w:rFonts w:hint="eastAsia" w:ascii="楷体_GB2312" w:hAnsi="楷体_GB2312" w:eastAsia="楷体_GB2312" w:cs="楷体_GB2312"/>
          <w:highlight w:val="none"/>
        </w:rPr>
        <w:t>积极培育数字服务外包产业</w:t>
      </w:r>
    </w:p>
    <w:p>
      <w:pPr>
        <w:widowControl w:val="0"/>
        <w:wordWrap/>
        <w:adjustRightInd/>
        <w:snapToGrid/>
        <w:spacing w:line="560" w:lineRule="exact"/>
        <w:ind w:firstLine="632" w:firstLineChars="200"/>
        <w:textAlignment w:val="auto"/>
        <w:rPr>
          <w:rFonts w:hint="eastAsia"/>
          <w:highlight w:val="none"/>
        </w:rPr>
      </w:pPr>
      <w:r>
        <w:rPr>
          <w:rFonts w:hint="eastAsia"/>
          <w:b/>
          <w:bCs/>
          <w:highlight w:val="none"/>
        </w:rPr>
        <w:t>1</w:t>
      </w:r>
      <w:r>
        <w:rPr>
          <w:rFonts w:hint="eastAsia"/>
          <w:b/>
          <w:bCs/>
          <w:highlight w:val="none"/>
          <w:lang w:val="en-US" w:eastAsia="zh-CN"/>
        </w:rPr>
        <w:t>2</w:t>
      </w:r>
      <w:r>
        <w:rPr>
          <w:rFonts w:hint="eastAsia"/>
          <w:b/>
          <w:bCs/>
          <w:highlight w:val="none"/>
        </w:rPr>
        <w:t>.</w:t>
      </w:r>
      <w:r>
        <w:rPr>
          <w:rFonts w:hint="eastAsia"/>
          <w:b/>
          <w:bCs/>
          <w:highlight w:val="none"/>
          <w:lang w:val="en-US" w:eastAsia="zh-CN"/>
        </w:rPr>
        <w:t>积极</w:t>
      </w:r>
      <w:r>
        <w:rPr>
          <w:rFonts w:hint="eastAsia"/>
          <w:b/>
          <w:bCs/>
          <w:highlight w:val="none"/>
        </w:rPr>
        <w:t>发展大数据服务。</w:t>
      </w:r>
      <w:r>
        <w:rPr>
          <w:rFonts w:hint="eastAsia"/>
          <w:highlight w:val="none"/>
        </w:rPr>
        <w:t>紧抓</w:t>
      </w:r>
      <w:r>
        <w:rPr>
          <w:rFonts w:hint="eastAsia"/>
          <w:highlight w:val="none"/>
          <w:lang w:eastAsia="zh-CN"/>
        </w:rPr>
        <w:t>“</w:t>
      </w:r>
      <w:r>
        <w:rPr>
          <w:rFonts w:hint="eastAsia"/>
          <w:highlight w:val="none"/>
        </w:rPr>
        <w:t>数字龙江”建设和发展机遇,聚焦政务大数据和产业大数据服务,推动大数据服务在教育、医疗、养老、交通、民政等公共服务领域应用</w:t>
      </w:r>
      <w:r>
        <w:rPr>
          <w:rFonts w:hint="eastAsia"/>
          <w:highlight w:val="none"/>
          <w:lang w:eastAsia="zh-CN"/>
        </w:rPr>
        <w:t>。应用人工智能、大数据、云计算等先进技术，推进经开区信息化建设向</w:t>
      </w:r>
      <w:r>
        <w:rPr>
          <w:rFonts w:hint="eastAsia"/>
          <w:highlight w:val="none"/>
          <w:lang w:val="en-US" w:eastAsia="zh-CN"/>
        </w:rPr>
        <w:t>数字</w:t>
      </w:r>
      <w:r>
        <w:rPr>
          <w:rFonts w:hint="eastAsia"/>
          <w:highlight w:val="none"/>
          <w:lang w:eastAsia="zh-CN"/>
        </w:rPr>
        <w:t>化、高效化、智慧化升级。</w:t>
      </w:r>
      <w:r>
        <w:rPr>
          <w:rFonts w:hint="eastAsia"/>
          <w:b/>
          <w:bCs/>
          <w:highlight w:val="none"/>
          <w:lang w:val="en-US" w:eastAsia="zh-CN"/>
        </w:rPr>
        <w:t>[牵头</w:t>
      </w:r>
      <w:r>
        <w:rPr>
          <w:rFonts w:hint="eastAsia"/>
          <w:b/>
          <w:bCs/>
          <w:highlight w:val="none"/>
        </w:rPr>
        <w:t>单位:</w:t>
      </w:r>
      <w:r>
        <w:rPr>
          <w:rFonts w:hint="eastAsia"/>
          <w:b w:val="0"/>
          <w:bCs w:val="0"/>
          <w:highlight w:val="none"/>
          <w:lang w:val="en-US" w:eastAsia="zh-CN"/>
        </w:rPr>
        <w:t>县商贸服务中心</w:t>
      </w:r>
      <w:r>
        <w:rPr>
          <w:rFonts w:hint="eastAsia"/>
          <w:b w:val="0"/>
          <w:bCs w:val="0"/>
          <w:highlight w:val="none"/>
        </w:rPr>
        <w:t>、</w:t>
      </w:r>
      <w:r>
        <w:rPr>
          <w:rFonts w:hint="eastAsia"/>
          <w:b w:val="0"/>
          <w:bCs w:val="0"/>
          <w:highlight w:val="none"/>
          <w:lang w:val="en-US" w:eastAsia="zh-CN"/>
        </w:rPr>
        <w:t>县</w:t>
      </w:r>
      <w:r>
        <w:rPr>
          <w:rFonts w:hint="eastAsia"/>
          <w:b w:val="0"/>
          <w:bCs w:val="0"/>
          <w:highlight w:val="none"/>
        </w:rPr>
        <w:t>经合</w:t>
      </w:r>
      <w:r>
        <w:rPr>
          <w:rFonts w:hint="eastAsia"/>
          <w:b w:val="0"/>
          <w:bCs w:val="0"/>
          <w:highlight w:val="none"/>
          <w:lang w:val="en-US" w:eastAsia="zh-CN"/>
        </w:rPr>
        <w:t>中心</w:t>
      </w:r>
      <w:r>
        <w:rPr>
          <w:rFonts w:hint="eastAsia"/>
          <w:b w:val="0"/>
          <w:bCs w:val="0"/>
          <w:highlight w:val="none"/>
        </w:rPr>
        <w:t>、</w:t>
      </w:r>
      <w:r>
        <w:rPr>
          <w:rFonts w:hint="eastAsia"/>
          <w:b w:val="0"/>
          <w:bCs w:val="0"/>
          <w:highlight w:val="none"/>
          <w:lang w:val="en-US" w:eastAsia="zh-CN"/>
        </w:rPr>
        <w:t>县财政局、县联通公司、县移动公司、县电信公司、友谊</w:t>
      </w:r>
      <w:r>
        <w:rPr>
          <w:rFonts w:hint="eastAsia"/>
          <w:b w:val="0"/>
          <w:bCs w:val="0"/>
          <w:highlight w:val="none"/>
        </w:rPr>
        <w:t>经开区</w:t>
      </w:r>
      <w:r>
        <w:rPr>
          <w:rFonts w:hint="eastAsia"/>
          <w:b w:val="0"/>
          <w:bCs w:val="0"/>
          <w:highlight w:val="none"/>
          <w:lang w:val="en-US" w:eastAsia="zh-CN"/>
        </w:rPr>
        <w:t>管委会</w:t>
      </w:r>
      <w:r>
        <w:rPr>
          <w:rFonts w:hint="eastAsia"/>
          <w:b w:val="0"/>
          <w:bCs w:val="0"/>
          <w:highlight w:val="none"/>
          <w:lang w:eastAsia="zh-CN"/>
        </w:rPr>
        <w:t>；</w:t>
      </w:r>
      <w:r>
        <w:rPr>
          <w:rFonts w:hint="eastAsia"/>
          <w:b/>
          <w:bCs/>
          <w:highlight w:val="none"/>
          <w:lang w:val="en-US" w:eastAsia="zh-CN"/>
        </w:rPr>
        <w:t>责任单位：</w:t>
      </w:r>
      <w:r>
        <w:rPr>
          <w:rFonts w:hint="eastAsia"/>
          <w:b w:val="0"/>
          <w:bCs w:val="0"/>
          <w:highlight w:val="none"/>
          <w:lang w:val="en-US" w:eastAsia="zh-CN"/>
        </w:rPr>
        <w:t>县经促</w:t>
      </w:r>
      <w:r>
        <w:rPr>
          <w:rFonts w:hint="eastAsia"/>
          <w:b w:val="0"/>
          <w:bCs w:val="0"/>
          <w:highlight w:val="none"/>
        </w:rPr>
        <w:t>局、</w:t>
      </w:r>
      <w:r>
        <w:rPr>
          <w:rFonts w:hint="eastAsia"/>
          <w:b w:val="0"/>
          <w:bCs w:val="0"/>
          <w:highlight w:val="none"/>
          <w:lang w:val="en-US" w:eastAsia="zh-CN"/>
        </w:rPr>
        <w:t>各有关单位；</w:t>
      </w:r>
      <w:r>
        <w:rPr>
          <w:rFonts w:hint="eastAsia"/>
          <w:b/>
          <w:bCs/>
          <w:highlight w:val="none"/>
          <w:lang w:val="en-US" w:eastAsia="zh-CN"/>
        </w:rPr>
        <w:t>完成时限：</w:t>
      </w:r>
      <w:r>
        <w:rPr>
          <w:rFonts w:hint="eastAsia"/>
          <w:b w:val="0"/>
          <w:bCs w:val="0"/>
          <w:highlight w:val="none"/>
          <w:lang w:val="en-US" w:eastAsia="zh-CN"/>
        </w:rPr>
        <w:t>2025年底</w:t>
      </w:r>
      <w:r>
        <w:rPr>
          <w:rFonts w:hint="eastAsia"/>
          <w:b/>
          <w:bCs/>
          <w:highlight w:val="none"/>
          <w:lang w:val="en-US" w:eastAsia="zh-CN"/>
        </w:rPr>
        <w:t>]</w:t>
      </w:r>
    </w:p>
    <w:p>
      <w:pPr>
        <w:widowControl w:val="0"/>
        <w:wordWrap/>
        <w:adjustRightInd/>
        <w:snapToGrid/>
        <w:spacing w:line="560" w:lineRule="exact"/>
        <w:ind w:firstLine="632" w:firstLineChars="200"/>
        <w:textAlignment w:val="auto"/>
        <w:rPr>
          <w:rFonts w:hint="eastAsia"/>
          <w:b/>
          <w:bCs/>
          <w:highlight w:val="none"/>
        </w:rPr>
      </w:pPr>
      <w:r>
        <w:rPr>
          <w:rFonts w:hint="eastAsia"/>
          <w:b/>
          <w:bCs/>
          <w:highlight w:val="none"/>
          <w:lang w:val="en-US" w:eastAsia="zh-CN"/>
        </w:rPr>
        <w:t>13</w:t>
      </w:r>
      <w:r>
        <w:rPr>
          <w:rFonts w:hint="eastAsia"/>
          <w:b/>
          <w:bCs/>
          <w:highlight w:val="none"/>
        </w:rPr>
        <w:t>.</w:t>
      </w:r>
      <w:r>
        <w:rPr>
          <w:rFonts w:hint="eastAsia"/>
          <w:b/>
          <w:bCs/>
          <w:highlight w:val="none"/>
          <w:lang w:val="en-US" w:eastAsia="zh-CN"/>
        </w:rPr>
        <w:t>积极</w:t>
      </w:r>
      <w:r>
        <w:rPr>
          <w:rFonts w:hint="eastAsia"/>
          <w:b/>
          <w:bCs/>
          <w:highlight w:val="none"/>
        </w:rPr>
        <w:t>发展呼叫中心服务。</w:t>
      </w:r>
      <w:r>
        <w:rPr>
          <w:rFonts w:hint="eastAsia"/>
          <w:highlight w:val="none"/>
        </w:rPr>
        <w:t>依托我</w:t>
      </w:r>
      <w:r>
        <w:rPr>
          <w:rFonts w:hint="eastAsia"/>
          <w:highlight w:val="none"/>
          <w:lang w:val="en-US" w:eastAsia="zh-CN"/>
        </w:rPr>
        <w:t>县</w:t>
      </w:r>
      <w:r>
        <w:rPr>
          <w:rFonts w:hint="eastAsia"/>
          <w:highlight w:val="none"/>
        </w:rPr>
        <w:t>人力资源优势和优惠政策,面向金融、保险、快递等重点行业，发展客户联络、电话营销、智能语音和后台服务等业务。鼓励企业采用智能语音、大数据、云计算等技术手段发展高端呼叫中心业务。</w:t>
      </w:r>
      <w:r>
        <w:rPr>
          <w:rFonts w:hint="eastAsia"/>
          <w:b/>
          <w:bCs/>
          <w:highlight w:val="none"/>
          <w:lang w:val="en-US" w:eastAsia="zh-CN"/>
        </w:rPr>
        <w:t>[牵头</w:t>
      </w:r>
      <w:r>
        <w:rPr>
          <w:rFonts w:hint="eastAsia"/>
          <w:b/>
          <w:bCs/>
          <w:highlight w:val="none"/>
        </w:rPr>
        <w:t>单位:</w:t>
      </w:r>
      <w:r>
        <w:rPr>
          <w:rFonts w:hint="eastAsia"/>
          <w:b w:val="0"/>
          <w:bCs w:val="0"/>
          <w:highlight w:val="none"/>
          <w:lang w:val="en-US" w:eastAsia="zh-CN"/>
        </w:rPr>
        <w:t>县商贸服务中心</w:t>
      </w:r>
      <w:r>
        <w:rPr>
          <w:rFonts w:hint="eastAsia"/>
          <w:b w:val="0"/>
          <w:bCs w:val="0"/>
          <w:highlight w:val="none"/>
        </w:rPr>
        <w:t>、</w:t>
      </w:r>
      <w:r>
        <w:rPr>
          <w:rFonts w:hint="eastAsia"/>
          <w:b w:val="0"/>
          <w:bCs w:val="0"/>
          <w:highlight w:val="none"/>
          <w:lang w:val="en-US" w:eastAsia="zh-CN"/>
        </w:rPr>
        <w:t>县</w:t>
      </w:r>
      <w:r>
        <w:rPr>
          <w:rFonts w:hint="eastAsia"/>
          <w:b w:val="0"/>
          <w:bCs w:val="0"/>
          <w:highlight w:val="none"/>
        </w:rPr>
        <w:t>交通运</w:t>
      </w:r>
      <w:r>
        <w:rPr>
          <w:rFonts w:hint="eastAsia"/>
          <w:highlight w:val="none"/>
        </w:rPr>
        <w:t>输局、</w:t>
      </w:r>
      <w:r>
        <w:rPr>
          <w:rFonts w:hint="eastAsia"/>
          <w:highlight w:val="none"/>
          <w:lang w:val="en-US" w:eastAsia="zh-CN"/>
        </w:rPr>
        <w:t>县经促局、县</w:t>
      </w:r>
      <w:r>
        <w:rPr>
          <w:rFonts w:hint="eastAsia"/>
          <w:b w:val="0"/>
          <w:bCs w:val="0"/>
          <w:highlight w:val="none"/>
        </w:rPr>
        <w:t>经合</w:t>
      </w:r>
      <w:r>
        <w:rPr>
          <w:rFonts w:hint="eastAsia"/>
          <w:b w:val="0"/>
          <w:bCs w:val="0"/>
          <w:highlight w:val="none"/>
          <w:lang w:val="en-US" w:eastAsia="zh-CN"/>
        </w:rPr>
        <w:t>中心</w:t>
      </w:r>
      <w:r>
        <w:rPr>
          <w:rFonts w:hint="eastAsia"/>
          <w:b w:val="0"/>
          <w:bCs w:val="0"/>
          <w:highlight w:val="none"/>
        </w:rPr>
        <w:t>、</w:t>
      </w:r>
      <w:r>
        <w:rPr>
          <w:rFonts w:hint="eastAsia"/>
          <w:b w:val="0"/>
          <w:bCs w:val="0"/>
          <w:highlight w:val="none"/>
          <w:lang w:val="en-US" w:eastAsia="zh-CN"/>
        </w:rPr>
        <w:t>县财政局</w:t>
      </w:r>
      <w:r>
        <w:rPr>
          <w:rFonts w:hint="eastAsia"/>
          <w:b w:val="0"/>
          <w:bCs w:val="0"/>
          <w:highlight w:val="none"/>
        </w:rPr>
        <w:t>、</w:t>
      </w:r>
      <w:r>
        <w:rPr>
          <w:rFonts w:hint="eastAsia"/>
          <w:b w:val="0"/>
          <w:bCs w:val="0"/>
          <w:highlight w:val="none"/>
          <w:lang w:val="en-US" w:eastAsia="zh-CN"/>
        </w:rPr>
        <w:t>县人民银行、友谊</w:t>
      </w:r>
      <w:r>
        <w:rPr>
          <w:rFonts w:hint="eastAsia"/>
          <w:b w:val="0"/>
          <w:bCs w:val="0"/>
          <w:highlight w:val="none"/>
        </w:rPr>
        <w:t>经开区</w:t>
      </w:r>
      <w:r>
        <w:rPr>
          <w:rFonts w:hint="eastAsia"/>
          <w:b w:val="0"/>
          <w:bCs w:val="0"/>
          <w:highlight w:val="none"/>
          <w:lang w:val="en-US" w:eastAsia="zh-CN"/>
        </w:rPr>
        <w:t>管委会</w:t>
      </w:r>
      <w:r>
        <w:rPr>
          <w:rFonts w:hint="eastAsia"/>
          <w:b w:val="0"/>
          <w:bCs w:val="0"/>
          <w:highlight w:val="none"/>
        </w:rPr>
        <w:t>、</w:t>
      </w:r>
      <w:r>
        <w:rPr>
          <w:rFonts w:hint="eastAsia"/>
          <w:b w:val="0"/>
          <w:bCs w:val="0"/>
          <w:highlight w:val="none"/>
          <w:lang w:val="en-US" w:eastAsia="zh-CN"/>
        </w:rPr>
        <w:t>县联通公司、县移动公司、县电信公司、县</w:t>
      </w:r>
      <w:r>
        <w:rPr>
          <w:rFonts w:hint="eastAsia"/>
          <w:b w:val="0"/>
          <w:bCs w:val="0"/>
          <w:highlight w:val="none"/>
        </w:rPr>
        <w:t>邮政</w:t>
      </w:r>
      <w:r>
        <w:rPr>
          <w:rFonts w:hint="eastAsia"/>
          <w:b w:val="0"/>
          <w:bCs w:val="0"/>
          <w:highlight w:val="none"/>
          <w:lang w:val="en-US" w:eastAsia="zh-CN"/>
        </w:rPr>
        <w:t>公司</w:t>
      </w:r>
      <w:r>
        <w:rPr>
          <w:rFonts w:hint="eastAsia"/>
          <w:b w:val="0"/>
          <w:bCs w:val="0"/>
          <w:highlight w:val="none"/>
          <w:lang w:eastAsia="zh-CN"/>
        </w:rPr>
        <w:t>；</w:t>
      </w:r>
      <w:r>
        <w:rPr>
          <w:rFonts w:hint="eastAsia"/>
          <w:b/>
          <w:bCs/>
          <w:highlight w:val="none"/>
          <w:lang w:val="en-US" w:eastAsia="zh-CN"/>
        </w:rPr>
        <w:t>责任单位：</w:t>
      </w:r>
      <w:r>
        <w:rPr>
          <w:rFonts w:hint="eastAsia"/>
          <w:b w:val="0"/>
          <w:bCs w:val="0"/>
          <w:highlight w:val="none"/>
          <w:lang w:val="en-US" w:eastAsia="zh-CN"/>
        </w:rPr>
        <w:t>各有关单位；</w:t>
      </w:r>
      <w:r>
        <w:rPr>
          <w:rFonts w:hint="eastAsia"/>
          <w:b/>
          <w:bCs/>
          <w:highlight w:val="none"/>
          <w:lang w:val="en-US" w:eastAsia="zh-CN"/>
        </w:rPr>
        <w:t>完成时限：</w:t>
      </w:r>
      <w:r>
        <w:rPr>
          <w:rFonts w:hint="eastAsia"/>
          <w:b w:val="0"/>
          <w:bCs w:val="0"/>
          <w:highlight w:val="none"/>
          <w:lang w:val="en-US" w:eastAsia="zh-CN"/>
        </w:rPr>
        <w:t>2025年底</w:t>
      </w:r>
      <w:r>
        <w:rPr>
          <w:rFonts w:hint="eastAsia"/>
          <w:b/>
          <w:bCs/>
          <w:highlight w:val="none"/>
          <w:lang w:val="en-US" w:eastAsia="zh-CN"/>
        </w:rPr>
        <w:t>]</w:t>
      </w:r>
    </w:p>
    <w:p>
      <w:pPr>
        <w:widowControl w:val="0"/>
        <w:wordWrap/>
        <w:adjustRightInd/>
        <w:snapToGrid/>
        <w:spacing w:line="560" w:lineRule="exact"/>
        <w:ind w:firstLine="632" w:firstLineChars="200"/>
        <w:textAlignment w:val="auto"/>
        <w:rPr>
          <w:rFonts w:hint="eastAsia"/>
          <w:highlight w:val="none"/>
        </w:rPr>
      </w:pPr>
      <w:r>
        <w:rPr>
          <w:rFonts w:hint="eastAsia"/>
          <w:b/>
          <w:bCs/>
          <w:highlight w:val="none"/>
          <w:lang w:val="en-US" w:eastAsia="zh-CN"/>
        </w:rPr>
        <w:t>14.积极</w:t>
      </w:r>
      <w:r>
        <w:rPr>
          <w:rFonts w:hint="eastAsia"/>
          <w:b/>
          <w:bCs/>
          <w:highlight w:val="none"/>
        </w:rPr>
        <w:t>发展电商平台</w:t>
      </w:r>
      <w:r>
        <w:rPr>
          <w:rFonts w:hint="eastAsia" w:cs="Times New Roman"/>
          <w:b/>
          <w:bCs/>
          <w:highlight w:val="none"/>
        </w:rPr>
        <w:t>服务</w:t>
      </w:r>
      <w:r>
        <w:rPr>
          <w:rFonts w:hint="eastAsia"/>
          <w:b/>
          <w:bCs/>
          <w:highlight w:val="none"/>
        </w:rPr>
        <w:t>。</w:t>
      </w:r>
      <w:r>
        <w:rPr>
          <w:rFonts w:hint="eastAsia"/>
          <w:highlight w:val="none"/>
        </w:rPr>
        <w:t>引进电商平台服务企业,大力发展面向绿色农林产品、特色旅游产业、跨境贸易等重点领域的电子商务平台服务,建设电子商务服务一体化中心,为本地电商发展提供品牌培育、检测追溯、营销推广、人才培训、摄影美工等全流程服务。积极培育信息发布、金融服务、物流服务、交流商谈于一体的跨境电子商务综合平台服务。</w:t>
      </w:r>
      <w:r>
        <w:rPr>
          <w:rFonts w:hint="eastAsia"/>
          <w:highlight w:val="none"/>
          <w:lang w:val="en-US" w:eastAsia="zh-CN"/>
        </w:rPr>
        <w:t>重点谋划推进</w:t>
      </w:r>
      <w:r>
        <w:rPr>
          <w:rFonts w:hint="eastAsia" w:ascii="仿宋_GB2312" w:hAnsi="仿宋_GB2312" w:eastAsia="仿宋_GB2312" w:cs="仿宋_GB2312"/>
          <w:sz w:val="32"/>
          <w:szCs w:val="32"/>
        </w:rPr>
        <w:t>友谊县数字电商发展培育基地项目</w:t>
      </w:r>
      <w:r>
        <w:rPr>
          <w:rFonts w:hint="eastAsia" w:cs="仿宋_GB2312"/>
          <w:sz w:val="32"/>
          <w:szCs w:val="32"/>
          <w:lang w:eastAsia="zh-CN"/>
        </w:rPr>
        <w:t>。</w:t>
      </w:r>
      <w:r>
        <w:rPr>
          <w:rFonts w:hint="eastAsia"/>
          <w:b/>
          <w:bCs/>
          <w:highlight w:val="none"/>
          <w:lang w:val="en-US" w:eastAsia="zh-CN"/>
        </w:rPr>
        <w:t>[牵头</w:t>
      </w:r>
      <w:r>
        <w:rPr>
          <w:rFonts w:hint="eastAsia"/>
          <w:b/>
          <w:bCs/>
          <w:highlight w:val="none"/>
        </w:rPr>
        <w:t>单位:</w:t>
      </w:r>
      <w:r>
        <w:rPr>
          <w:rFonts w:hint="eastAsia"/>
          <w:b w:val="0"/>
          <w:bCs w:val="0"/>
          <w:highlight w:val="none"/>
          <w:lang w:val="en-US" w:eastAsia="zh-CN"/>
        </w:rPr>
        <w:t>县商贸服务中心</w:t>
      </w:r>
      <w:r>
        <w:rPr>
          <w:rFonts w:hint="eastAsia"/>
          <w:b w:val="0"/>
          <w:bCs w:val="0"/>
          <w:highlight w:val="none"/>
        </w:rPr>
        <w:t>、</w:t>
      </w:r>
      <w:r>
        <w:rPr>
          <w:rFonts w:hint="eastAsia"/>
          <w:b w:val="0"/>
          <w:bCs w:val="0"/>
          <w:highlight w:val="none"/>
          <w:lang w:val="en-US" w:eastAsia="zh-CN"/>
        </w:rPr>
        <w:t>县经促</w:t>
      </w:r>
      <w:r>
        <w:rPr>
          <w:rFonts w:hint="eastAsia"/>
          <w:b w:val="0"/>
          <w:bCs w:val="0"/>
          <w:highlight w:val="none"/>
        </w:rPr>
        <w:t>局、</w:t>
      </w:r>
      <w:r>
        <w:rPr>
          <w:rFonts w:hint="eastAsia"/>
          <w:b w:val="0"/>
          <w:bCs w:val="0"/>
          <w:highlight w:val="none"/>
          <w:lang w:val="en-US" w:eastAsia="zh-CN"/>
        </w:rPr>
        <w:t>县</w:t>
      </w:r>
      <w:r>
        <w:rPr>
          <w:rFonts w:hint="eastAsia"/>
          <w:b w:val="0"/>
          <w:bCs w:val="0"/>
          <w:highlight w:val="none"/>
        </w:rPr>
        <w:t>农业农村局、</w:t>
      </w:r>
      <w:r>
        <w:rPr>
          <w:rFonts w:hint="eastAsia"/>
          <w:b w:val="0"/>
          <w:bCs w:val="0"/>
          <w:highlight w:val="none"/>
          <w:lang w:val="en-US" w:eastAsia="zh-CN"/>
        </w:rPr>
        <w:t>县</w:t>
      </w:r>
      <w:r>
        <w:rPr>
          <w:rFonts w:hint="eastAsia"/>
          <w:b w:val="0"/>
          <w:bCs w:val="0"/>
          <w:highlight w:val="none"/>
        </w:rPr>
        <w:t>经合</w:t>
      </w:r>
      <w:r>
        <w:rPr>
          <w:rFonts w:hint="eastAsia"/>
          <w:b w:val="0"/>
          <w:bCs w:val="0"/>
          <w:highlight w:val="none"/>
          <w:lang w:val="en-US" w:eastAsia="zh-CN"/>
        </w:rPr>
        <w:t>中心</w:t>
      </w:r>
      <w:r>
        <w:rPr>
          <w:rFonts w:hint="eastAsia"/>
          <w:b w:val="0"/>
          <w:bCs w:val="0"/>
          <w:highlight w:val="none"/>
        </w:rPr>
        <w:t>、</w:t>
      </w:r>
      <w:r>
        <w:rPr>
          <w:rFonts w:hint="eastAsia"/>
          <w:b w:val="0"/>
          <w:bCs w:val="0"/>
          <w:highlight w:val="none"/>
          <w:lang w:val="en-US" w:eastAsia="zh-CN"/>
        </w:rPr>
        <w:t>县</w:t>
      </w:r>
      <w:r>
        <w:rPr>
          <w:rFonts w:hint="eastAsia"/>
          <w:b w:val="0"/>
          <w:bCs w:val="0"/>
          <w:highlight w:val="none"/>
        </w:rPr>
        <w:t>电商</w:t>
      </w:r>
      <w:r>
        <w:rPr>
          <w:rFonts w:hint="eastAsia"/>
          <w:b w:val="0"/>
          <w:bCs w:val="0"/>
          <w:highlight w:val="none"/>
          <w:lang w:val="en-US" w:eastAsia="zh-CN"/>
        </w:rPr>
        <w:t>发展</w:t>
      </w:r>
      <w:r>
        <w:rPr>
          <w:rFonts w:hint="eastAsia"/>
          <w:b w:val="0"/>
          <w:bCs w:val="0"/>
          <w:highlight w:val="none"/>
        </w:rPr>
        <w:t>服务中心、</w:t>
      </w:r>
      <w:r>
        <w:rPr>
          <w:rFonts w:hint="eastAsia"/>
          <w:b w:val="0"/>
          <w:bCs w:val="0"/>
          <w:highlight w:val="none"/>
          <w:lang w:val="en-US" w:eastAsia="zh-CN"/>
        </w:rPr>
        <w:t>县联通公司、县移动公司、县电信公司</w:t>
      </w:r>
      <w:r>
        <w:rPr>
          <w:rFonts w:hint="eastAsia"/>
          <w:b w:val="0"/>
          <w:bCs w:val="0"/>
          <w:highlight w:val="none"/>
          <w:lang w:eastAsia="zh-CN"/>
        </w:rPr>
        <w:t>；</w:t>
      </w:r>
      <w:r>
        <w:rPr>
          <w:rFonts w:hint="eastAsia"/>
          <w:b/>
          <w:bCs/>
          <w:highlight w:val="none"/>
          <w:lang w:val="en-US" w:eastAsia="zh-CN"/>
        </w:rPr>
        <w:t>责任单位：</w:t>
      </w:r>
      <w:r>
        <w:rPr>
          <w:rFonts w:hint="eastAsia"/>
          <w:b w:val="0"/>
          <w:bCs w:val="0"/>
          <w:highlight w:val="none"/>
          <w:lang w:val="en-US" w:eastAsia="zh-CN"/>
        </w:rPr>
        <w:t>各有关单位；</w:t>
      </w:r>
      <w:r>
        <w:rPr>
          <w:rFonts w:hint="eastAsia"/>
          <w:b/>
          <w:bCs/>
          <w:highlight w:val="none"/>
          <w:lang w:val="en-US" w:eastAsia="zh-CN"/>
        </w:rPr>
        <w:t>完成时限：</w:t>
      </w:r>
      <w:r>
        <w:rPr>
          <w:rFonts w:hint="eastAsia"/>
          <w:b w:val="0"/>
          <w:bCs w:val="0"/>
          <w:highlight w:val="none"/>
          <w:lang w:val="en-US" w:eastAsia="zh-CN"/>
        </w:rPr>
        <w:t>2025年底</w:t>
      </w:r>
      <w:r>
        <w:rPr>
          <w:rFonts w:hint="eastAsia"/>
          <w:b/>
          <w:bCs/>
          <w:highlight w:val="none"/>
          <w:lang w:val="en-US" w:eastAsia="zh-CN"/>
        </w:rPr>
        <w:t>]</w:t>
      </w:r>
    </w:p>
    <w:p>
      <w:pPr>
        <w:widowControl w:val="0"/>
        <w:wordWrap/>
        <w:adjustRightInd/>
        <w:snapToGrid/>
        <w:spacing w:line="560" w:lineRule="exact"/>
        <w:ind w:firstLine="632" w:firstLineChars="200"/>
        <w:textAlignment w:val="auto"/>
        <w:rPr>
          <w:rFonts w:hint="eastAsia" w:ascii="楷体_GB2312" w:hAnsi="楷体_GB2312" w:eastAsia="楷体_GB2312" w:cs="楷体_GB2312"/>
          <w:highlight w:val="none"/>
        </w:rPr>
      </w:pPr>
      <w:r>
        <w:rPr>
          <w:rFonts w:hint="eastAsia" w:ascii="楷体_GB2312" w:hAnsi="楷体_GB2312" w:eastAsia="楷体_GB2312" w:cs="楷体_GB2312"/>
          <w:highlight w:val="none"/>
          <w:lang w:eastAsia="zh-CN"/>
        </w:rPr>
        <w:t>（</w:t>
      </w:r>
      <w:r>
        <w:rPr>
          <w:rFonts w:hint="eastAsia" w:ascii="楷体_GB2312" w:hAnsi="楷体_GB2312" w:eastAsia="楷体_GB2312" w:cs="楷体_GB2312"/>
          <w:highlight w:val="none"/>
          <w:lang w:val="en-US" w:eastAsia="zh-CN"/>
        </w:rPr>
        <w:t>五</w:t>
      </w:r>
      <w:r>
        <w:rPr>
          <w:rFonts w:hint="eastAsia" w:ascii="楷体_GB2312" w:hAnsi="楷体_GB2312" w:eastAsia="楷体_GB2312" w:cs="楷体_GB2312"/>
          <w:highlight w:val="none"/>
          <w:lang w:eastAsia="zh-CN"/>
        </w:rPr>
        <w:t>）</w:t>
      </w:r>
      <w:r>
        <w:rPr>
          <w:rFonts w:hint="eastAsia" w:ascii="楷体_GB2312" w:hAnsi="楷体_GB2312" w:eastAsia="楷体_GB2312" w:cs="楷体_GB2312"/>
          <w:highlight w:val="none"/>
        </w:rPr>
        <w:t>构建数字化治理体系</w:t>
      </w:r>
    </w:p>
    <w:p>
      <w:pPr>
        <w:widowControl w:val="0"/>
        <w:wordWrap/>
        <w:adjustRightInd/>
        <w:snapToGrid/>
        <w:spacing w:line="560" w:lineRule="exact"/>
        <w:ind w:firstLine="632" w:firstLineChars="200"/>
        <w:textAlignment w:val="auto"/>
        <w:rPr>
          <w:rFonts w:hint="eastAsia"/>
          <w:b/>
          <w:bCs/>
          <w:highlight w:val="none"/>
        </w:rPr>
      </w:pPr>
      <w:r>
        <w:rPr>
          <w:rFonts w:hint="eastAsia"/>
          <w:b/>
          <w:bCs/>
          <w:highlight w:val="none"/>
        </w:rPr>
        <w:t>1</w:t>
      </w:r>
      <w:r>
        <w:rPr>
          <w:rFonts w:hint="eastAsia"/>
          <w:b/>
          <w:bCs/>
          <w:highlight w:val="none"/>
          <w:lang w:val="en-US" w:eastAsia="zh-CN"/>
        </w:rPr>
        <w:t>5</w:t>
      </w:r>
      <w:r>
        <w:rPr>
          <w:rFonts w:hint="eastAsia"/>
          <w:b/>
          <w:bCs/>
          <w:highlight w:val="none"/>
        </w:rPr>
        <w:t>.</w:t>
      </w:r>
      <w:r>
        <w:rPr>
          <w:rFonts w:hint="eastAsia"/>
          <w:b/>
          <w:bCs/>
          <w:highlight w:val="none"/>
          <w:lang w:val="en-US" w:eastAsia="zh-CN"/>
        </w:rPr>
        <w:t>持续推动</w:t>
      </w:r>
      <w:r>
        <w:rPr>
          <w:rFonts w:hint="eastAsia"/>
          <w:b/>
          <w:bCs/>
          <w:highlight w:val="none"/>
        </w:rPr>
        <w:t>政务服务数字化发展。</w:t>
      </w:r>
      <w:r>
        <w:rPr>
          <w:rFonts w:hint="eastAsia"/>
          <w:highlight w:val="none"/>
        </w:rPr>
        <w:t>推广电子印章应用,根据省级统筹,推广电子证照跨地区、跨部门应用与共享互认。推进政务服务</w:t>
      </w:r>
      <w:r>
        <w:rPr>
          <w:rFonts w:hint="eastAsia"/>
          <w:highlight w:val="none"/>
          <w:lang w:eastAsia="zh-CN"/>
        </w:rPr>
        <w:t>“</w:t>
      </w:r>
      <w:r>
        <w:rPr>
          <w:rFonts w:hint="eastAsia"/>
          <w:highlight w:val="none"/>
        </w:rPr>
        <w:t>一网通办</w:t>
      </w:r>
      <w:r>
        <w:rPr>
          <w:rFonts w:hint="eastAsia"/>
          <w:highlight w:val="none"/>
          <w:lang w:eastAsia="zh-CN"/>
        </w:rPr>
        <w:t>”</w:t>
      </w:r>
      <w:r>
        <w:rPr>
          <w:rFonts w:hint="eastAsia"/>
          <w:highlight w:val="none"/>
        </w:rPr>
        <w:t>,打造</w:t>
      </w:r>
      <w:r>
        <w:rPr>
          <w:rFonts w:hint="eastAsia"/>
          <w:highlight w:val="none"/>
          <w:lang w:eastAsia="zh-CN"/>
        </w:rPr>
        <w:t>“</w:t>
      </w:r>
      <w:r>
        <w:rPr>
          <w:rFonts w:hint="eastAsia"/>
          <w:highlight w:val="none"/>
        </w:rPr>
        <w:t>办事不求人</w:t>
      </w:r>
      <w:r>
        <w:rPr>
          <w:rFonts w:hint="eastAsia"/>
          <w:highlight w:val="none"/>
          <w:lang w:eastAsia="zh-CN"/>
        </w:rPr>
        <w:t>”</w:t>
      </w:r>
      <w:r>
        <w:rPr>
          <w:rFonts w:hint="eastAsia"/>
          <w:highlight w:val="none"/>
        </w:rPr>
        <w:t>政务服务品牌。完善企业全生命周期服务体系,推动企业重点领域和高频事项基本实现</w:t>
      </w:r>
      <w:r>
        <w:rPr>
          <w:rFonts w:hint="eastAsia"/>
          <w:highlight w:val="none"/>
          <w:lang w:eastAsia="zh-CN"/>
        </w:rPr>
        <w:t>“</w:t>
      </w:r>
      <w:r>
        <w:rPr>
          <w:rFonts w:hint="eastAsia"/>
          <w:highlight w:val="none"/>
        </w:rPr>
        <w:t>一件事</w:t>
      </w:r>
      <w:r>
        <w:rPr>
          <w:rFonts w:hint="eastAsia"/>
          <w:highlight w:val="none"/>
          <w:lang w:eastAsia="zh-CN"/>
        </w:rPr>
        <w:t>”</w:t>
      </w:r>
      <w:r>
        <w:rPr>
          <w:rFonts w:hint="eastAsia"/>
          <w:highlight w:val="none"/>
        </w:rPr>
        <w:t>全覆盖。整合各部门政务服务资源与线上入口,配合省完善、推广政务APP</w:t>
      </w:r>
      <w:r>
        <w:rPr>
          <w:rFonts w:hint="eastAsia"/>
          <w:highlight w:val="none"/>
          <w:lang w:eastAsia="zh-CN"/>
        </w:rPr>
        <w:t>。</w:t>
      </w:r>
      <w:r>
        <w:rPr>
          <w:rFonts w:hint="eastAsia"/>
          <w:highlight w:val="none"/>
        </w:rPr>
        <w:t>优化线上线下业务办理流程,推动形成线上线下联动互补、覆盖城乡的政务服务体系。借助信息化手段进一步提升城乡社区政务服务水平,推动“互联网+政务服务”向社区延伸。配合省</w:t>
      </w:r>
      <w:r>
        <w:rPr>
          <w:rFonts w:hint="eastAsia"/>
          <w:highlight w:val="none"/>
          <w:lang w:eastAsia="zh-CN"/>
        </w:rPr>
        <w:t>、</w:t>
      </w:r>
      <w:r>
        <w:rPr>
          <w:rFonts w:hint="eastAsia"/>
          <w:highlight w:val="none"/>
          <w:lang w:val="en-US" w:eastAsia="zh-CN"/>
        </w:rPr>
        <w:t>市</w:t>
      </w:r>
      <w:r>
        <w:rPr>
          <w:rFonts w:hint="eastAsia"/>
          <w:highlight w:val="none"/>
        </w:rPr>
        <w:t>开展政务服务网、政务APP等入口适老化、无障碍化改造。</w:t>
      </w:r>
      <w:r>
        <w:rPr>
          <w:rFonts w:hint="eastAsia"/>
          <w:b/>
          <w:bCs/>
          <w:highlight w:val="none"/>
          <w:lang w:val="en-US" w:eastAsia="zh-CN"/>
        </w:rPr>
        <w:t>[牵头</w:t>
      </w:r>
      <w:r>
        <w:rPr>
          <w:rFonts w:hint="eastAsia"/>
          <w:b/>
          <w:bCs/>
          <w:highlight w:val="none"/>
        </w:rPr>
        <w:t>单位:</w:t>
      </w:r>
      <w:r>
        <w:rPr>
          <w:rFonts w:hint="eastAsia"/>
          <w:b w:val="0"/>
          <w:bCs w:val="0"/>
          <w:highlight w:val="none"/>
          <w:lang w:val="en-US" w:eastAsia="zh-CN"/>
        </w:rPr>
        <w:t>县</w:t>
      </w:r>
      <w:r>
        <w:rPr>
          <w:rFonts w:hint="eastAsia"/>
          <w:b w:val="0"/>
          <w:bCs w:val="0"/>
          <w:highlight w:val="none"/>
        </w:rPr>
        <w:t>营商环境局</w:t>
      </w:r>
      <w:r>
        <w:rPr>
          <w:rFonts w:hint="eastAsia"/>
          <w:b w:val="0"/>
          <w:bCs w:val="0"/>
          <w:highlight w:val="none"/>
          <w:lang w:eastAsia="zh-CN"/>
        </w:rPr>
        <w:t>；</w:t>
      </w:r>
      <w:r>
        <w:rPr>
          <w:rFonts w:hint="eastAsia"/>
          <w:b/>
          <w:bCs/>
          <w:highlight w:val="none"/>
          <w:lang w:val="en-US" w:eastAsia="zh-CN"/>
        </w:rPr>
        <w:t>责任单位：</w:t>
      </w:r>
      <w:r>
        <w:rPr>
          <w:rFonts w:hint="eastAsia"/>
          <w:b w:val="0"/>
          <w:bCs w:val="0"/>
          <w:highlight w:val="none"/>
          <w:lang w:eastAsia="zh-CN"/>
        </w:rPr>
        <w:t>各有关单位</w:t>
      </w:r>
      <w:r>
        <w:rPr>
          <w:rFonts w:hint="eastAsia"/>
          <w:b w:val="0"/>
          <w:bCs w:val="0"/>
          <w:highlight w:val="none"/>
        </w:rPr>
        <w:t>,各</w:t>
      </w:r>
      <w:r>
        <w:rPr>
          <w:rFonts w:hint="eastAsia"/>
          <w:b w:val="0"/>
          <w:bCs w:val="0"/>
          <w:highlight w:val="none"/>
          <w:lang w:val="en-US" w:eastAsia="zh-CN"/>
        </w:rPr>
        <w:t>乡</w:t>
      </w:r>
      <w:r>
        <w:rPr>
          <w:rFonts w:hint="eastAsia"/>
          <w:b w:val="0"/>
          <w:bCs w:val="0"/>
          <w:highlight w:val="none"/>
        </w:rPr>
        <w:t>(</w:t>
      </w:r>
      <w:r>
        <w:rPr>
          <w:rFonts w:hint="eastAsia"/>
          <w:b w:val="0"/>
          <w:bCs w:val="0"/>
          <w:highlight w:val="none"/>
          <w:lang w:val="en-US" w:eastAsia="zh-CN"/>
        </w:rPr>
        <w:t>镇</w:t>
      </w:r>
      <w:r>
        <w:rPr>
          <w:rFonts w:hint="eastAsia"/>
          <w:b w:val="0"/>
          <w:bCs w:val="0"/>
          <w:highlight w:val="none"/>
        </w:rPr>
        <w:t>)</w:t>
      </w:r>
      <w:r>
        <w:rPr>
          <w:rFonts w:hint="eastAsia"/>
          <w:b w:val="0"/>
          <w:bCs w:val="0"/>
          <w:highlight w:val="none"/>
          <w:lang w:eastAsia="zh-CN"/>
        </w:rPr>
        <w:t>；</w:t>
      </w:r>
      <w:r>
        <w:rPr>
          <w:rFonts w:hint="eastAsia"/>
          <w:b/>
          <w:bCs/>
          <w:highlight w:val="none"/>
          <w:lang w:val="en-US" w:eastAsia="zh-CN"/>
        </w:rPr>
        <w:t>完成时限：</w:t>
      </w:r>
      <w:r>
        <w:rPr>
          <w:rFonts w:hint="eastAsia"/>
          <w:b w:val="0"/>
          <w:bCs w:val="0"/>
          <w:highlight w:val="none"/>
          <w:lang w:val="en-US" w:eastAsia="zh-CN"/>
        </w:rPr>
        <w:t>2025年底</w:t>
      </w:r>
      <w:r>
        <w:rPr>
          <w:rFonts w:hint="eastAsia"/>
          <w:b/>
          <w:bCs/>
          <w:highlight w:val="none"/>
          <w:lang w:val="en-US" w:eastAsia="zh-CN"/>
        </w:rPr>
        <w:t>]</w:t>
      </w:r>
    </w:p>
    <w:p>
      <w:pPr>
        <w:widowControl w:val="0"/>
        <w:wordWrap/>
        <w:adjustRightInd/>
        <w:snapToGrid/>
        <w:spacing w:line="560" w:lineRule="exact"/>
        <w:ind w:firstLine="632" w:firstLineChars="200"/>
        <w:textAlignment w:val="auto"/>
        <w:rPr>
          <w:rFonts w:hint="eastAsia"/>
          <w:highlight w:val="none"/>
        </w:rPr>
      </w:pPr>
      <w:r>
        <w:rPr>
          <w:rFonts w:hint="eastAsia"/>
          <w:b/>
          <w:bCs/>
          <w:highlight w:val="none"/>
          <w:lang w:val="en-US" w:eastAsia="zh-CN"/>
        </w:rPr>
        <w:t>16</w:t>
      </w:r>
      <w:r>
        <w:rPr>
          <w:rFonts w:hint="eastAsia"/>
          <w:b/>
          <w:bCs/>
          <w:highlight w:val="none"/>
        </w:rPr>
        <w:t>.</w:t>
      </w:r>
      <w:r>
        <w:rPr>
          <w:rFonts w:hint="eastAsia"/>
          <w:b/>
          <w:bCs/>
          <w:highlight w:val="none"/>
          <w:lang w:val="en-US" w:eastAsia="zh-CN"/>
        </w:rPr>
        <w:t>持续推动</w:t>
      </w:r>
      <w:r>
        <w:rPr>
          <w:rFonts w:hint="eastAsia"/>
          <w:b/>
          <w:bCs/>
          <w:highlight w:val="none"/>
        </w:rPr>
        <w:t>数据要素价值释放。</w:t>
      </w:r>
      <w:r>
        <w:rPr>
          <w:rFonts w:hint="eastAsia"/>
          <w:highlight w:val="none"/>
        </w:rPr>
        <w:t>加强政务数据共享交换,推进政务数据共享交换平台建设和应用,推进政务数据跨部门、跨区域、跨层级共享。配合省</w:t>
      </w:r>
      <w:r>
        <w:rPr>
          <w:rFonts w:hint="eastAsia"/>
          <w:highlight w:val="none"/>
          <w:lang w:eastAsia="zh-CN"/>
        </w:rPr>
        <w:t>、</w:t>
      </w:r>
      <w:r>
        <w:rPr>
          <w:rFonts w:hint="eastAsia"/>
          <w:highlight w:val="none"/>
          <w:lang w:val="en-US" w:eastAsia="zh-CN"/>
        </w:rPr>
        <w:t>市</w:t>
      </w:r>
      <w:r>
        <w:rPr>
          <w:rFonts w:hint="eastAsia"/>
          <w:highlight w:val="none"/>
        </w:rPr>
        <w:t>推动行业数据资源建设和应用,通过数据开放、授权应用等方式,围绕惠民服务、营商服务、城市管理等重点场景打造一批产品化、服务化典型数据应用。配合省</w:t>
      </w:r>
      <w:r>
        <w:rPr>
          <w:rFonts w:hint="eastAsia"/>
          <w:highlight w:val="none"/>
          <w:lang w:eastAsia="zh-CN"/>
        </w:rPr>
        <w:t>、</w:t>
      </w:r>
      <w:r>
        <w:rPr>
          <w:rFonts w:hint="eastAsia"/>
          <w:highlight w:val="none"/>
          <w:lang w:val="en-US" w:eastAsia="zh-CN"/>
        </w:rPr>
        <w:t>市</w:t>
      </w:r>
      <w:r>
        <w:rPr>
          <w:rFonts w:hint="eastAsia"/>
          <w:highlight w:val="none"/>
        </w:rPr>
        <w:t>加快培育数据要素市场,聚合专业资源、撬动社会资本,探索构建市场化数据运营主体,打造</w:t>
      </w:r>
      <w:r>
        <w:rPr>
          <w:rFonts w:hint="eastAsia"/>
          <w:highlight w:val="none"/>
          <w:lang w:eastAsia="zh-CN"/>
        </w:rPr>
        <w:t>“</w:t>
      </w:r>
      <w:r>
        <w:rPr>
          <w:rFonts w:hint="eastAsia"/>
          <w:highlight w:val="none"/>
        </w:rPr>
        <w:t>数据运营+生态合作”的产业生态。配合省</w:t>
      </w:r>
      <w:r>
        <w:rPr>
          <w:rFonts w:hint="eastAsia"/>
          <w:highlight w:val="none"/>
          <w:lang w:eastAsia="zh-CN"/>
        </w:rPr>
        <w:t>、</w:t>
      </w:r>
      <w:r>
        <w:rPr>
          <w:rFonts w:hint="eastAsia"/>
          <w:highlight w:val="none"/>
          <w:lang w:val="en-US" w:eastAsia="zh-CN"/>
        </w:rPr>
        <w:t>市</w:t>
      </w:r>
      <w:r>
        <w:rPr>
          <w:rFonts w:hint="eastAsia"/>
          <w:highlight w:val="none"/>
        </w:rPr>
        <w:t>建立完善数据治理规则,加强数据活动安全保护,完善数据脱敏、数据防泄漏等制度。配合省</w:t>
      </w:r>
      <w:r>
        <w:rPr>
          <w:rFonts w:hint="eastAsia"/>
          <w:highlight w:val="none"/>
          <w:lang w:eastAsia="zh-CN"/>
        </w:rPr>
        <w:t>、</w:t>
      </w:r>
      <w:r>
        <w:rPr>
          <w:rFonts w:hint="eastAsia"/>
          <w:highlight w:val="none"/>
          <w:lang w:val="en-US" w:eastAsia="zh-CN"/>
        </w:rPr>
        <w:t>市</w:t>
      </w:r>
      <w:r>
        <w:rPr>
          <w:rFonts w:hint="eastAsia"/>
          <w:highlight w:val="none"/>
        </w:rPr>
        <w:t>加强对“五大安全”相关领域数据的安全监管,推动跨境电商、医疗健康等行业数据安全有序流动。</w:t>
      </w:r>
      <w:r>
        <w:rPr>
          <w:rFonts w:hint="eastAsia"/>
          <w:b/>
          <w:bCs/>
          <w:highlight w:val="none"/>
          <w:lang w:val="en-US" w:eastAsia="zh-CN"/>
        </w:rPr>
        <w:t>[牵头</w:t>
      </w:r>
      <w:r>
        <w:rPr>
          <w:rFonts w:hint="eastAsia"/>
          <w:b/>
          <w:bCs/>
          <w:highlight w:val="none"/>
        </w:rPr>
        <w:t>单位:</w:t>
      </w:r>
      <w:r>
        <w:rPr>
          <w:rFonts w:hint="eastAsia"/>
          <w:b w:val="0"/>
          <w:bCs w:val="0"/>
          <w:highlight w:val="none"/>
          <w:lang w:val="en-US" w:eastAsia="zh-CN"/>
        </w:rPr>
        <w:t>县</w:t>
      </w:r>
      <w:r>
        <w:rPr>
          <w:rFonts w:hint="eastAsia"/>
          <w:b w:val="0"/>
          <w:bCs w:val="0"/>
          <w:highlight w:val="none"/>
        </w:rPr>
        <w:t>营商环境局</w:t>
      </w:r>
      <w:r>
        <w:rPr>
          <w:rFonts w:hint="eastAsia"/>
          <w:b w:val="0"/>
          <w:bCs w:val="0"/>
          <w:highlight w:val="none"/>
          <w:lang w:eastAsia="zh-CN"/>
        </w:rPr>
        <w:t>；</w:t>
      </w:r>
      <w:r>
        <w:rPr>
          <w:rFonts w:hint="eastAsia"/>
          <w:b/>
          <w:bCs/>
          <w:highlight w:val="none"/>
          <w:lang w:val="en-US" w:eastAsia="zh-CN"/>
        </w:rPr>
        <w:t>责任单位：</w:t>
      </w:r>
      <w:r>
        <w:rPr>
          <w:rFonts w:hint="eastAsia"/>
          <w:b w:val="0"/>
          <w:bCs w:val="0"/>
          <w:highlight w:val="none"/>
          <w:lang w:eastAsia="zh-CN"/>
        </w:rPr>
        <w:t>各有关单位</w:t>
      </w:r>
      <w:r>
        <w:rPr>
          <w:rFonts w:hint="eastAsia"/>
          <w:b w:val="0"/>
          <w:bCs w:val="0"/>
          <w:highlight w:val="none"/>
        </w:rPr>
        <w:t>,各</w:t>
      </w:r>
      <w:r>
        <w:rPr>
          <w:rFonts w:hint="eastAsia"/>
          <w:b w:val="0"/>
          <w:bCs w:val="0"/>
          <w:highlight w:val="none"/>
          <w:lang w:val="en-US" w:eastAsia="zh-CN"/>
        </w:rPr>
        <w:t>乡</w:t>
      </w:r>
      <w:r>
        <w:rPr>
          <w:rFonts w:hint="eastAsia"/>
          <w:b w:val="0"/>
          <w:bCs w:val="0"/>
          <w:highlight w:val="none"/>
        </w:rPr>
        <w:t>(</w:t>
      </w:r>
      <w:r>
        <w:rPr>
          <w:rFonts w:hint="eastAsia"/>
          <w:b w:val="0"/>
          <w:bCs w:val="0"/>
          <w:highlight w:val="none"/>
          <w:lang w:val="en-US" w:eastAsia="zh-CN"/>
        </w:rPr>
        <w:t>镇</w:t>
      </w:r>
      <w:r>
        <w:rPr>
          <w:rFonts w:hint="eastAsia"/>
          <w:b w:val="0"/>
          <w:bCs w:val="0"/>
          <w:highlight w:val="none"/>
        </w:rPr>
        <w:t>)</w:t>
      </w:r>
      <w:r>
        <w:rPr>
          <w:rFonts w:hint="eastAsia"/>
          <w:b w:val="0"/>
          <w:bCs w:val="0"/>
          <w:highlight w:val="none"/>
          <w:lang w:eastAsia="zh-CN"/>
        </w:rPr>
        <w:t>；</w:t>
      </w:r>
      <w:r>
        <w:rPr>
          <w:rFonts w:hint="eastAsia"/>
          <w:b/>
          <w:bCs/>
          <w:highlight w:val="none"/>
          <w:lang w:val="en-US" w:eastAsia="zh-CN"/>
        </w:rPr>
        <w:t>完成时限：</w:t>
      </w:r>
      <w:r>
        <w:rPr>
          <w:rFonts w:hint="eastAsia"/>
          <w:b w:val="0"/>
          <w:bCs w:val="0"/>
          <w:highlight w:val="none"/>
          <w:lang w:val="en-US" w:eastAsia="zh-CN"/>
        </w:rPr>
        <w:t>2025年底</w:t>
      </w:r>
      <w:r>
        <w:rPr>
          <w:rFonts w:hint="eastAsia"/>
          <w:b/>
          <w:bCs/>
          <w:highlight w:val="none"/>
          <w:lang w:val="en-US" w:eastAsia="zh-CN"/>
        </w:rPr>
        <w:t>]</w:t>
      </w:r>
    </w:p>
    <w:p>
      <w:pPr>
        <w:widowControl w:val="0"/>
        <w:wordWrap/>
        <w:adjustRightInd/>
        <w:snapToGrid/>
        <w:spacing w:line="560" w:lineRule="exact"/>
        <w:ind w:firstLine="632" w:firstLineChars="200"/>
        <w:textAlignment w:val="auto"/>
        <w:rPr>
          <w:rFonts w:hint="eastAsia"/>
          <w:highlight w:val="none"/>
        </w:rPr>
      </w:pPr>
      <w:r>
        <w:rPr>
          <w:rFonts w:hint="eastAsia"/>
          <w:b/>
          <w:bCs/>
          <w:highlight w:val="none"/>
          <w:lang w:val="en-US" w:eastAsia="zh-CN"/>
        </w:rPr>
        <w:t>17</w:t>
      </w:r>
      <w:r>
        <w:rPr>
          <w:rFonts w:hint="eastAsia"/>
          <w:b/>
          <w:bCs/>
          <w:highlight w:val="none"/>
        </w:rPr>
        <w:t>.</w:t>
      </w:r>
      <w:r>
        <w:rPr>
          <w:rFonts w:hint="eastAsia"/>
          <w:b/>
          <w:bCs/>
          <w:highlight w:val="none"/>
          <w:lang w:val="en-US" w:eastAsia="zh-CN"/>
        </w:rPr>
        <w:t>持续</w:t>
      </w:r>
      <w:r>
        <w:rPr>
          <w:rFonts w:hint="eastAsia"/>
          <w:b/>
          <w:bCs/>
          <w:highlight w:val="none"/>
        </w:rPr>
        <w:t>推动数字城乡融合发展。</w:t>
      </w:r>
      <w:r>
        <w:rPr>
          <w:rFonts w:hint="eastAsia"/>
          <w:highlight w:val="none"/>
        </w:rPr>
        <w:t>推动城市智能设施向乡村延伸,推进涉农服务事项线上线下一体化办理。加快推进农村千兆光网、5G、移动物联网与城市同步规划建设。强化乡村基本公共服务供给,大力发展远程教育、远程医疗、就业创业指导、人居环境监测等民生应用，推动城乡基本社会保障政策并轨和公共服务向乡村延伸普及。持续完善乡村基层治理,</w:t>
      </w:r>
      <w:r>
        <w:rPr>
          <w:rFonts w:hint="eastAsia"/>
          <w:highlight w:val="none"/>
          <w:lang w:val="en-US" w:eastAsia="zh-CN"/>
        </w:rPr>
        <w:t>加快谋划推进乡镇综治中心建设及农村技防智慧化改造项目，</w:t>
      </w:r>
      <w:r>
        <w:rPr>
          <w:rFonts w:hint="eastAsia"/>
          <w:highlight w:val="none"/>
        </w:rPr>
        <w:t>加强农村网格化服务管理,全力打造乡村数字治理新模式。</w:t>
      </w:r>
      <w:r>
        <w:rPr>
          <w:rFonts w:hint="eastAsia"/>
          <w:b/>
          <w:bCs/>
          <w:highlight w:val="none"/>
          <w:lang w:val="en-US" w:eastAsia="zh-CN"/>
        </w:rPr>
        <w:t>[牵头</w:t>
      </w:r>
      <w:r>
        <w:rPr>
          <w:rFonts w:hint="eastAsia"/>
          <w:b/>
          <w:bCs/>
          <w:highlight w:val="none"/>
        </w:rPr>
        <w:t>单位:</w:t>
      </w:r>
      <w:r>
        <w:rPr>
          <w:rFonts w:hint="eastAsia"/>
          <w:b w:val="0"/>
          <w:bCs w:val="0"/>
          <w:highlight w:val="none"/>
          <w:lang w:val="en-US" w:eastAsia="zh-CN"/>
        </w:rPr>
        <w:t>县</w:t>
      </w:r>
      <w:r>
        <w:rPr>
          <w:rFonts w:hint="eastAsia"/>
          <w:b w:val="0"/>
          <w:bCs w:val="0"/>
          <w:highlight w:val="none"/>
        </w:rPr>
        <w:t>委政法委、</w:t>
      </w:r>
      <w:r>
        <w:rPr>
          <w:rFonts w:hint="eastAsia"/>
          <w:b w:val="0"/>
          <w:bCs w:val="0"/>
          <w:highlight w:val="none"/>
          <w:lang w:val="en-US" w:eastAsia="zh-CN"/>
        </w:rPr>
        <w:t>县</w:t>
      </w:r>
      <w:r>
        <w:rPr>
          <w:rFonts w:hint="eastAsia"/>
          <w:b w:val="0"/>
          <w:bCs w:val="0"/>
          <w:highlight w:val="none"/>
        </w:rPr>
        <w:t>农业农村局、</w:t>
      </w:r>
      <w:r>
        <w:rPr>
          <w:rFonts w:hint="eastAsia"/>
          <w:b w:val="0"/>
          <w:bCs w:val="0"/>
          <w:highlight w:val="none"/>
          <w:lang w:val="en-US" w:eastAsia="zh-CN"/>
        </w:rPr>
        <w:t>县</w:t>
      </w:r>
      <w:r>
        <w:rPr>
          <w:rFonts w:hint="eastAsia"/>
          <w:b w:val="0"/>
          <w:bCs w:val="0"/>
          <w:highlight w:val="none"/>
        </w:rPr>
        <w:t>教体局、</w:t>
      </w:r>
      <w:r>
        <w:rPr>
          <w:rFonts w:hint="eastAsia"/>
          <w:b w:val="0"/>
          <w:bCs w:val="0"/>
          <w:highlight w:val="none"/>
          <w:lang w:val="en-US" w:eastAsia="zh-CN"/>
        </w:rPr>
        <w:t>县</w:t>
      </w:r>
      <w:r>
        <w:rPr>
          <w:rFonts w:hint="eastAsia"/>
          <w:b w:val="0"/>
          <w:bCs w:val="0"/>
          <w:highlight w:val="none"/>
        </w:rPr>
        <w:t>人社局、</w:t>
      </w:r>
      <w:r>
        <w:rPr>
          <w:rFonts w:hint="eastAsia"/>
          <w:b w:val="0"/>
          <w:bCs w:val="0"/>
          <w:highlight w:val="none"/>
          <w:lang w:val="en-US" w:eastAsia="zh-CN"/>
        </w:rPr>
        <w:t>县</w:t>
      </w:r>
      <w:r>
        <w:rPr>
          <w:rFonts w:hint="eastAsia"/>
          <w:b w:val="0"/>
          <w:bCs w:val="0"/>
          <w:highlight w:val="none"/>
        </w:rPr>
        <w:t>卫健</w:t>
      </w:r>
      <w:r>
        <w:rPr>
          <w:rFonts w:hint="eastAsia"/>
          <w:b w:val="0"/>
          <w:bCs w:val="0"/>
          <w:highlight w:val="none"/>
          <w:lang w:val="en-US" w:eastAsia="zh-CN"/>
        </w:rPr>
        <w:t>局</w:t>
      </w:r>
      <w:r>
        <w:rPr>
          <w:rFonts w:hint="eastAsia"/>
          <w:b w:val="0"/>
          <w:bCs w:val="0"/>
          <w:highlight w:val="none"/>
        </w:rPr>
        <w:t>、</w:t>
      </w:r>
      <w:r>
        <w:rPr>
          <w:rFonts w:hint="eastAsia"/>
          <w:b w:val="0"/>
          <w:bCs w:val="0"/>
          <w:highlight w:val="none"/>
          <w:lang w:val="en-US" w:eastAsia="zh-CN"/>
        </w:rPr>
        <w:t>县联通公司、县移动公司、县电信公司</w:t>
      </w:r>
      <w:r>
        <w:rPr>
          <w:rFonts w:hint="eastAsia"/>
          <w:b w:val="0"/>
          <w:bCs w:val="0"/>
          <w:highlight w:val="none"/>
          <w:lang w:eastAsia="zh-CN"/>
        </w:rPr>
        <w:t>；</w:t>
      </w:r>
      <w:r>
        <w:rPr>
          <w:rFonts w:hint="eastAsia"/>
          <w:b/>
          <w:bCs/>
          <w:highlight w:val="none"/>
          <w:lang w:val="en-US" w:eastAsia="zh-CN"/>
        </w:rPr>
        <w:t>责任单位：</w:t>
      </w:r>
      <w:r>
        <w:rPr>
          <w:rFonts w:hint="eastAsia"/>
          <w:b w:val="0"/>
          <w:bCs w:val="0"/>
          <w:highlight w:val="none"/>
        </w:rPr>
        <w:t>各</w:t>
      </w:r>
      <w:r>
        <w:rPr>
          <w:rFonts w:hint="eastAsia"/>
          <w:b w:val="0"/>
          <w:bCs w:val="0"/>
          <w:highlight w:val="none"/>
          <w:lang w:val="en-US" w:eastAsia="zh-CN"/>
        </w:rPr>
        <w:t>乡</w:t>
      </w:r>
      <w:r>
        <w:rPr>
          <w:rFonts w:hint="eastAsia"/>
          <w:b w:val="0"/>
          <w:bCs w:val="0"/>
          <w:highlight w:val="none"/>
        </w:rPr>
        <w:t>(</w:t>
      </w:r>
      <w:r>
        <w:rPr>
          <w:rFonts w:hint="eastAsia"/>
          <w:b w:val="0"/>
          <w:bCs w:val="0"/>
          <w:highlight w:val="none"/>
          <w:lang w:val="en-US" w:eastAsia="zh-CN"/>
        </w:rPr>
        <w:t>镇</w:t>
      </w:r>
      <w:r>
        <w:rPr>
          <w:rFonts w:hint="eastAsia"/>
          <w:b w:val="0"/>
          <w:bCs w:val="0"/>
          <w:highlight w:val="none"/>
        </w:rPr>
        <w:t>)</w:t>
      </w:r>
      <w:r>
        <w:rPr>
          <w:rFonts w:hint="eastAsia"/>
          <w:b w:val="0"/>
          <w:bCs w:val="0"/>
          <w:highlight w:val="none"/>
          <w:lang w:eastAsia="zh-CN"/>
        </w:rPr>
        <w:t>；</w:t>
      </w:r>
      <w:r>
        <w:rPr>
          <w:rFonts w:hint="eastAsia"/>
          <w:b/>
          <w:bCs/>
          <w:highlight w:val="none"/>
          <w:lang w:val="en-US" w:eastAsia="zh-CN"/>
        </w:rPr>
        <w:t>完成时限：</w:t>
      </w:r>
      <w:r>
        <w:rPr>
          <w:rFonts w:hint="eastAsia"/>
          <w:b w:val="0"/>
          <w:bCs w:val="0"/>
          <w:highlight w:val="none"/>
          <w:lang w:val="en-US" w:eastAsia="zh-CN"/>
        </w:rPr>
        <w:t>2025年底</w:t>
      </w:r>
      <w:r>
        <w:rPr>
          <w:rFonts w:hint="eastAsia"/>
          <w:b/>
          <w:bCs/>
          <w:highlight w:val="none"/>
          <w:lang w:val="en-US" w:eastAsia="zh-CN"/>
        </w:rPr>
        <w:t>]</w:t>
      </w:r>
    </w:p>
    <w:p>
      <w:pPr>
        <w:widowControl w:val="0"/>
        <w:wordWrap/>
        <w:adjustRightInd/>
        <w:snapToGrid/>
        <w:spacing w:line="560" w:lineRule="exact"/>
        <w:ind w:firstLine="632" w:firstLineChars="200"/>
        <w:textAlignment w:val="auto"/>
        <w:rPr>
          <w:rFonts w:hint="eastAsia"/>
          <w:highlight w:val="none"/>
        </w:rPr>
      </w:pPr>
      <w:r>
        <w:rPr>
          <w:rFonts w:hint="eastAsia"/>
          <w:b/>
          <w:bCs/>
          <w:highlight w:val="none"/>
          <w:lang w:val="en-US" w:eastAsia="zh-CN"/>
        </w:rPr>
        <w:t>18</w:t>
      </w:r>
      <w:r>
        <w:rPr>
          <w:rFonts w:hint="eastAsia"/>
          <w:b/>
          <w:bCs/>
          <w:highlight w:val="none"/>
        </w:rPr>
        <w:t>.</w:t>
      </w:r>
      <w:r>
        <w:rPr>
          <w:rFonts w:hint="eastAsia"/>
          <w:b/>
          <w:bCs/>
          <w:highlight w:val="none"/>
          <w:lang w:val="en-US" w:eastAsia="zh-CN"/>
        </w:rPr>
        <w:t>持续推动</w:t>
      </w:r>
      <w:r>
        <w:rPr>
          <w:rFonts w:hint="eastAsia"/>
          <w:b/>
          <w:bCs/>
          <w:highlight w:val="none"/>
        </w:rPr>
        <w:t>网络信息安全</w:t>
      </w:r>
      <w:r>
        <w:rPr>
          <w:rFonts w:hint="eastAsia"/>
          <w:b/>
          <w:bCs/>
          <w:highlight w:val="none"/>
          <w:lang w:val="en-US" w:eastAsia="zh-CN"/>
        </w:rPr>
        <w:t>发展</w:t>
      </w:r>
      <w:r>
        <w:rPr>
          <w:rFonts w:hint="eastAsia"/>
          <w:b/>
          <w:bCs/>
          <w:highlight w:val="none"/>
        </w:rPr>
        <w:t>。</w:t>
      </w:r>
      <w:r>
        <w:rPr>
          <w:rFonts w:hint="eastAsia"/>
          <w:highlight w:val="none"/>
        </w:rPr>
        <w:t>构建关键信息基础设施安全防护体系和监测体系,加快推动党政机关、涉密信息系统和关键信息基础设施行业的安全改造升级。建立数据安全管理制度和个人隐私保护制度,严厉打击侵犯公民个人信息的违法犯罪行为,保障数字经济发展。提升网络安全应急处置能力,加强电信、金融、能源、交通运输等重要行业领域、关键信息基础设施网络安全防护能力，支持开展常态化安全风险评估。</w:t>
      </w:r>
      <w:r>
        <w:rPr>
          <w:rFonts w:hint="eastAsia"/>
          <w:b/>
          <w:bCs/>
          <w:highlight w:val="none"/>
          <w:lang w:val="en-US" w:eastAsia="zh-CN"/>
        </w:rPr>
        <w:t>[牵头</w:t>
      </w:r>
      <w:r>
        <w:rPr>
          <w:rFonts w:hint="eastAsia"/>
          <w:b/>
          <w:bCs/>
          <w:highlight w:val="none"/>
        </w:rPr>
        <w:t>单位:</w:t>
      </w:r>
      <w:r>
        <w:rPr>
          <w:rFonts w:hint="eastAsia"/>
          <w:b w:val="0"/>
          <w:bCs w:val="0"/>
          <w:highlight w:val="none"/>
          <w:lang w:val="en-US" w:eastAsia="zh-CN"/>
        </w:rPr>
        <w:t>县</w:t>
      </w:r>
      <w:r>
        <w:rPr>
          <w:rFonts w:hint="eastAsia"/>
          <w:b w:val="0"/>
          <w:bCs w:val="0"/>
          <w:highlight w:val="none"/>
        </w:rPr>
        <w:t>委网信办、</w:t>
      </w:r>
      <w:r>
        <w:rPr>
          <w:rFonts w:hint="eastAsia"/>
          <w:b w:val="0"/>
          <w:bCs w:val="0"/>
          <w:highlight w:val="none"/>
          <w:lang w:val="en-US" w:eastAsia="zh-CN"/>
        </w:rPr>
        <w:t>县</w:t>
      </w:r>
      <w:r>
        <w:rPr>
          <w:rFonts w:hint="eastAsia"/>
          <w:b w:val="0"/>
          <w:bCs w:val="0"/>
          <w:highlight w:val="none"/>
        </w:rPr>
        <w:t>委保密</w:t>
      </w:r>
      <w:r>
        <w:rPr>
          <w:rFonts w:hint="eastAsia"/>
          <w:b w:val="0"/>
          <w:bCs w:val="0"/>
          <w:highlight w:val="none"/>
          <w:lang w:val="en-US" w:eastAsia="zh-CN"/>
        </w:rPr>
        <w:t>和</w:t>
      </w:r>
      <w:r>
        <w:rPr>
          <w:rFonts w:hint="eastAsia"/>
          <w:b w:val="0"/>
          <w:bCs w:val="0"/>
          <w:highlight w:val="none"/>
        </w:rPr>
        <w:t>机要局、</w:t>
      </w:r>
      <w:r>
        <w:rPr>
          <w:rFonts w:hint="eastAsia"/>
          <w:b w:val="0"/>
          <w:bCs w:val="0"/>
          <w:highlight w:val="none"/>
          <w:lang w:val="en-US" w:eastAsia="zh-CN"/>
        </w:rPr>
        <w:t>县发改局</w:t>
      </w:r>
      <w:r>
        <w:rPr>
          <w:rFonts w:hint="eastAsia"/>
          <w:b w:val="0"/>
          <w:bCs w:val="0"/>
          <w:highlight w:val="none"/>
        </w:rPr>
        <w:t>、</w:t>
      </w:r>
      <w:r>
        <w:rPr>
          <w:rFonts w:hint="eastAsia"/>
          <w:b w:val="0"/>
          <w:bCs w:val="0"/>
          <w:highlight w:val="none"/>
          <w:lang w:val="en-US" w:eastAsia="zh-CN"/>
        </w:rPr>
        <w:t>县经促</w:t>
      </w:r>
      <w:r>
        <w:rPr>
          <w:rFonts w:hint="eastAsia"/>
          <w:b w:val="0"/>
          <w:bCs w:val="0"/>
          <w:highlight w:val="none"/>
        </w:rPr>
        <w:t>局、</w:t>
      </w:r>
      <w:r>
        <w:rPr>
          <w:rFonts w:hint="eastAsia"/>
          <w:b w:val="0"/>
          <w:bCs w:val="0"/>
          <w:highlight w:val="none"/>
          <w:lang w:val="en-US" w:eastAsia="zh-CN"/>
        </w:rPr>
        <w:t>县</w:t>
      </w:r>
      <w:r>
        <w:rPr>
          <w:rFonts w:hint="eastAsia"/>
          <w:b w:val="0"/>
          <w:bCs w:val="0"/>
          <w:highlight w:val="none"/>
        </w:rPr>
        <w:t>公安局、</w:t>
      </w:r>
      <w:r>
        <w:rPr>
          <w:rFonts w:hint="eastAsia"/>
          <w:b w:val="0"/>
          <w:bCs w:val="0"/>
          <w:highlight w:val="none"/>
          <w:lang w:val="en-US" w:eastAsia="zh-CN"/>
        </w:rPr>
        <w:t>县</w:t>
      </w:r>
      <w:r>
        <w:rPr>
          <w:rFonts w:hint="eastAsia"/>
          <w:b w:val="0"/>
          <w:bCs w:val="0"/>
          <w:highlight w:val="none"/>
        </w:rPr>
        <w:t>营商环境局</w:t>
      </w:r>
      <w:r>
        <w:rPr>
          <w:rFonts w:hint="eastAsia"/>
          <w:b w:val="0"/>
          <w:bCs w:val="0"/>
          <w:highlight w:val="none"/>
          <w:lang w:eastAsia="zh-CN"/>
        </w:rPr>
        <w:t>；</w:t>
      </w:r>
      <w:r>
        <w:rPr>
          <w:rFonts w:hint="eastAsia"/>
          <w:b/>
          <w:bCs/>
          <w:highlight w:val="none"/>
          <w:lang w:val="en-US" w:eastAsia="zh-CN"/>
        </w:rPr>
        <w:t>责任单位：</w:t>
      </w:r>
      <w:r>
        <w:rPr>
          <w:rFonts w:hint="eastAsia"/>
          <w:b w:val="0"/>
          <w:bCs w:val="0"/>
          <w:highlight w:val="none"/>
        </w:rPr>
        <w:t>各</w:t>
      </w:r>
      <w:r>
        <w:rPr>
          <w:rFonts w:hint="eastAsia"/>
          <w:b w:val="0"/>
          <w:bCs w:val="0"/>
          <w:highlight w:val="none"/>
          <w:lang w:val="en-US" w:eastAsia="zh-CN"/>
        </w:rPr>
        <w:t>乡</w:t>
      </w:r>
      <w:r>
        <w:rPr>
          <w:rFonts w:hint="eastAsia"/>
          <w:b w:val="0"/>
          <w:bCs w:val="0"/>
          <w:highlight w:val="none"/>
        </w:rPr>
        <w:t>(</w:t>
      </w:r>
      <w:r>
        <w:rPr>
          <w:rFonts w:hint="eastAsia"/>
          <w:b w:val="0"/>
          <w:bCs w:val="0"/>
          <w:highlight w:val="none"/>
          <w:lang w:val="en-US" w:eastAsia="zh-CN"/>
        </w:rPr>
        <w:t>镇</w:t>
      </w:r>
      <w:r>
        <w:rPr>
          <w:rFonts w:hint="eastAsia"/>
          <w:b w:val="0"/>
          <w:bCs w:val="0"/>
          <w:highlight w:val="none"/>
        </w:rPr>
        <w:t>)</w:t>
      </w:r>
      <w:r>
        <w:rPr>
          <w:rFonts w:hint="eastAsia"/>
          <w:b w:val="0"/>
          <w:bCs w:val="0"/>
          <w:highlight w:val="none"/>
          <w:lang w:eastAsia="zh-CN"/>
        </w:rPr>
        <w:t>；</w:t>
      </w:r>
      <w:r>
        <w:rPr>
          <w:rFonts w:hint="eastAsia"/>
          <w:b/>
          <w:bCs/>
          <w:highlight w:val="none"/>
          <w:lang w:val="en-US" w:eastAsia="zh-CN"/>
        </w:rPr>
        <w:t>完成时限：</w:t>
      </w:r>
      <w:r>
        <w:rPr>
          <w:rFonts w:hint="eastAsia"/>
          <w:b w:val="0"/>
          <w:bCs w:val="0"/>
          <w:highlight w:val="none"/>
          <w:lang w:val="en-US" w:eastAsia="zh-CN"/>
        </w:rPr>
        <w:t>2025年底</w:t>
      </w:r>
      <w:r>
        <w:rPr>
          <w:rFonts w:hint="eastAsia"/>
          <w:b/>
          <w:bCs/>
          <w:highlight w:val="none"/>
          <w:lang w:val="en-US" w:eastAsia="zh-CN"/>
        </w:rPr>
        <w:t>]</w:t>
      </w:r>
    </w:p>
    <w:p>
      <w:pPr>
        <w:widowControl w:val="0"/>
        <w:wordWrap/>
        <w:adjustRightInd/>
        <w:snapToGrid/>
        <w:spacing w:line="560" w:lineRule="exact"/>
        <w:ind w:firstLine="632" w:firstLineChars="200"/>
        <w:textAlignment w:val="auto"/>
        <w:rPr>
          <w:rFonts w:hint="eastAsia" w:ascii="黑体" w:hAnsi="黑体" w:eastAsia="黑体" w:cs="黑体"/>
          <w:highlight w:val="none"/>
        </w:rPr>
      </w:pPr>
      <w:r>
        <w:rPr>
          <w:rFonts w:hint="eastAsia" w:ascii="黑体" w:hAnsi="黑体" w:eastAsia="黑体" w:cs="黑体"/>
          <w:highlight w:val="none"/>
        </w:rPr>
        <w:t>四、保障措施</w:t>
      </w:r>
    </w:p>
    <w:p>
      <w:pPr>
        <w:widowControl w:val="0"/>
        <w:wordWrap/>
        <w:adjustRightInd/>
        <w:snapToGrid/>
        <w:spacing w:line="560" w:lineRule="exact"/>
        <w:ind w:firstLine="632" w:firstLineChars="200"/>
        <w:textAlignment w:val="auto"/>
        <w:rPr>
          <w:rFonts w:hint="eastAsia"/>
          <w:highlight w:val="none"/>
        </w:rPr>
      </w:pPr>
      <w:r>
        <w:rPr>
          <w:rFonts w:hint="eastAsia" w:ascii="楷体_GB2312" w:hAnsi="楷体_GB2312" w:eastAsia="楷体_GB2312" w:cs="楷体_GB2312"/>
          <w:b w:val="0"/>
          <w:bCs w:val="0"/>
          <w:highlight w:val="none"/>
          <w:lang w:eastAsia="zh-CN"/>
        </w:rPr>
        <w:t>（</w:t>
      </w:r>
      <w:r>
        <w:rPr>
          <w:rFonts w:hint="eastAsia" w:ascii="楷体_GB2312" w:hAnsi="楷体_GB2312" w:eastAsia="楷体_GB2312" w:cs="楷体_GB2312"/>
          <w:b w:val="0"/>
          <w:bCs w:val="0"/>
          <w:highlight w:val="none"/>
          <w:lang w:val="en-US" w:eastAsia="zh-CN"/>
        </w:rPr>
        <w:t>一</w:t>
      </w:r>
      <w:r>
        <w:rPr>
          <w:rFonts w:hint="eastAsia" w:ascii="楷体_GB2312" w:hAnsi="楷体_GB2312" w:eastAsia="楷体_GB2312" w:cs="楷体_GB2312"/>
          <w:b w:val="0"/>
          <w:bCs w:val="0"/>
          <w:highlight w:val="none"/>
          <w:lang w:eastAsia="zh-CN"/>
        </w:rPr>
        <w:t>）</w:t>
      </w:r>
      <w:r>
        <w:rPr>
          <w:rFonts w:hint="eastAsia" w:ascii="楷体_GB2312" w:hAnsi="楷体_GB2312" w:eastAsia="楷体_GB2312" w:cs="楷体_GB2312"/>
          <w:b w:val="0"/>
          <w:bCs w:val="0"/>
          <w:highlight w:val="none"/>
        </w:rPr>
        <w:t>加强组织保障</w:t>
      </w:r>
      <w:r>
        <w:rPr>
          <w:rFonts w:hint="eastAsia" w:ascii="楷体_GB2312" w:hAnsi="楷体_GB2312" w:eastAsia="楷体_GB2312" w:cs="楷体_GB2312"/>
          <w:b w:val="0"/>
          <w:bCs w:val="0"/>
          <w:highlight w:val="none"/>
          <w:lang w:eastAsia="zh-CN"/>
        </w:rPr>
        <w:t>。</w:t>
      </w:r>
      <w:r>
        <w:rPr>
          <w:rFonts w:hint="eastAsia"/>
          <w:highlight w:val="none"/>
        </w:rPr>
        <w:t>全面落实重点工作的领导责任、工作推进、考核评价、督导问责</w:t>
      </w:r>
      <w:r>
        <w:rPr>
          <w:rFonts w:hint="eastAsia"/>
          <w:highlight w:val="none"/>
          <w:lang w:eastAsia="zh-CN"/>
        </w:rPr>
        <w:t>“</w:t>
      </w:r>
      <w:r>
        <w:rPr>
          <w:rFonts w:hint="eastAsia"/>
          <w:highlight w:val="none"/>
        </w:rPr>
        <w:t>四个体系</w:t>
      </w:r>
      <w:r>
        <w:rPr>
          <w:rFonts w:hint="eastAsia"/>
          <w:highlight w:val="none"/>
          <w:lang w:eastAsia="zh-CN"/>
        </w:rPr>
        <w:t>”</w:t>
      </w:r>
      <w:r>
        <w:rPr>
          <w:rFonts w:hint="eastAsia"/>
          <w:highlight w:val="none"/>
        </w:rPr>
        <w:t>,成立</w:t>
      </w:r>
      <w:r>
        <w:rPr>
          <w:rFonts w:hint="eastAsia"/>
          <w:highlight w:val="none"/>
          <w:lang w:val="en-US" w:eastAsia="zh-CN"/>
        </w:rPr>
        <w:t>友谊县</w:t>
      </w:r>
      <w:r>
        <w:rPr>
          <w:rFonts w:hint="eastAsia"/>
          <w:highlight w:val="none"/>
        </w:rPr>
        <w:t>数字经济发展工作专班(以下简称</w:t>
      </w:r>
      <w:r>
        <w:rPr>
          <w:rFonts w:hint="eastAsia"/>
          <w:highlight w:val="none"/>
          <w:lang w:eastAsia="zh-CN"/>
        </w:rPr>
        <w:t>：</w:t>
      </w:r>
      <w:r>
        <w:rPr>
          <w:rFonts w:hint="eastAsia"/>
          <w:highlight w:val="none"/>
          <w:lang w:val="en-US" w:eastAsia="zh-CN"/>
        </w:rPr>
        <w:t>数字经济</w:t>
      </w:r>
      <w:r>
        <w:rPr>
          <w:rFonts w:hint="eastAsia"/>
          <w:highlight w:val="none"/>
        </w:rPr>
        <w:t>专班),发挥专班领导作用,各责任部门要制定台账,明确目标、责任到人、形成联动,做好全</w:t>
      </w:r>
      <w:r>
        <w:rPr>
          <w:rFonts w:hint="eastAsia"/>
          <w:highlight w:val="none"/>
          <w:lang w:val="en-US" w:eastAsia="zh-CN"/>
        </w:rPr>
        <w:t>县</w:t>
      </w:r>
      <w:r>
        <w:rPr>
          <w:rFonts w:hint="eastAsia"/>
          <w:highlight w:val="none"/>
        </w:rPr>
        <w:t>工作部署、重大决策、监督检查工作。专班要建立健全覆盖全</w:t>
      </w:r>
      <w:r>
        <w:rPr>
          <w:rFonts w:hint="eastAsia"/>
          <w:highlight w:val="none"/>
          <w:lang w:val="en-US" w:eastAsia="zh-CN"/>
        </w:rPr>
        <w:t>县</w:t>
      </w:r>
      <w:r>
        <w:rPr>
          <w:rFonts w:hint="eastAsia"/>
          <w:highlight w:val="none"/>
        </w:rPr>
        <w:t>的统筹协调机制,负责年度重点工作的整体谋划、统筹协调、督促落实、考核评估和追责问责工作,并持续报送信息,明确具体任务和节点。</w:t>
      </w:r>
    </w:p>
    <w:p>
      <w:pPr>
        <w:widowControl w:val="0"/>
        <w:wordWrap/>
        <w:adjustRightInd/>
        <w:snapToGrid/>
        <w:spacing w:line="560" w:lineRule="exact"/>
        <w:ind w:firstLine="632" w:firstLineChars="200"/>
        <w:textAlignment w:val="auto"/>
        <w:rPr>
          <w:rFonts w:hint="eastAsia"/>
          <w:highlight w:val="none"/>
        </w:rPr>
      </w:pPr>
      <w:r>
        <w:rPr>
          <w:rFonts w:hint="eastAsia" w:ascii="楷体_GB2312" w:hAnsi="楷体_GB2312" w:eastAsia="楷体_GB2312" w:cs="楷体_GB2312"/>
          <w:b w:val="0"/>
          <w:bCs w:val="0"/>
          <w:highlight w:val="none"/>
          <w:lang w:eastAsia="zh-CN"/>
        </w:rPr>
        <w:t>（</w:t>
      </w:r>
      <w:r>
        <w:rPr>
          <w:rFonts w:hint="eastAsia" w:ascii="楷体_GB2312" w:hAnsi="楷体_GB2312" w:eastAsia="楷体_GB2312" w:cs="楷体_GB2312"/>
          <w:b w:val="0"/>
          <w:bCs w:val="0"/>
          <w:highlight w:val="none"/>
          <w:lang w:val="en-US" w:eastAsia="zh-CN"/>
        </w:rPr>
        <w:t>二</w:t>
      </w:r>
      <w:r>
        <w:rPr>
          <w:rFonts w:hint="eastAsia" w:ascii="楷体_GB2312" w:hAnsi="楷体_GB2312" w:eastAsia="楷体_GB2312" w:cs="楷体_GB2312"/>
          <w:b w:val="0"/>
          <w:bCs w:val="0"/>
          <w:highlight w:val="none"/>
          <w:lang w:eastAsia="zh-CN"/>
        </w:rPr>
        <w:t>）强化政策落实。</w:t>
      </w:r>
      <w:r>
        <w:rPr>
          <w:rFonts w:hint="eastAsia"/>
          <w:highlight w:val="none"/>
        </w:rPr>
        <w:t>全面落实国家、省</w:t>
      </w:r>
      <w:r>
        <w:rPr>
          <w:rFonts w:hint="eastAsia"/>
          <w:highlight w:val="none"/>
          <w:lang w:eastAsia="zh-CN"/>
        </w:rPr>
        <w:t>、</w:t>
      </w:r>
      <w:r>
        <w:rPr>
          <w:rFonts w:hint="eastAsia"/>
          <w:highlight w:val="none"/>
          <w:lang w:val="en-US" w:eastAsia="zh-CN"/>
        </w:rPr>
        <w:t>市</w:t>
      </w:r>
      <w:r>
        <w:rPr>
          <w:rFonts w:hint="eastAsia"/>
          <w:highlight w:val="none"/>
        </w:rPr>
        <w:t>各项数字经济发展相关政策,结合我</w:t>
      </w:r>
      <w:r>
        <w:rPr>
          <w:rFonts w:hint="eastAsia"/>
          <w:highlight w:val="none"/>
          <w:lang w:val="en-US" w:eastAsia="zh-CN"/>
        </w:rPr>
        <w:t>县</w:t>
      </w:r>
      <w:r>
        <w:rPr>
          <w:rFonts w:hint="eastAsia"/>
          <w:highlight w:val="none"/>
        </w:rPr>
        <w:t>实际,强化政策支持,优化政策环境,加快构建全面推进数字经济发展的计划、实施方案、政策体系,加大对数字经济项目的支持力度。</w:t>
      </w:r>
    </w:p>
    <w:p>
      <w:pPr>
        <w:widowControl w:val="0"/>
        <w:wordWrap/>
        <w:adjustRightInd/>
        <w:snapToGrid/>
        <w:spacing w:line="560" w:lineRule="exact"/>
        <w:ind w:firstLine="632" w:firstLineChars="200"/>
        <w:textAlignment w:val="auto"/>
        <w:rPr>
          <w:rFonts w:hint="eastAsia"/>
          <w:highlight w:val="none"/>
        </w:rPr>
      </w:pPr>
      <w:r>
        <w:rPr>
          <w:rFonts w:hint="eastAsia" w:ascii="楷体_GB2312" w:hAnsi="楷体_GB2312" w:eastAsia="楷体_GB2312" w:cs="楷体_GB2312"/>
          <w:b w:val="0"/>
          <w:bCs w:val="0"/>
          <w:highlight w:val="none"/>
          <w:lang w:eastAsia="zh-CN"/>
        </w:rPr>
        <w:t>（</w:t>
      </w:r>
      <w:r>
        <w:rPr>
          <w:rFonts w:hint="eastAsia" w:ascii="楷体_GB2312" w:hAnsi="楷体_GB2312" w:eastAsia="楷体_GB2312" w:cs="楷体_GB2312"/>
          <w:b w:val="0"/>
          <w:bCs w:val="0"/>
          <w:highlight w:val="none"/>
          <w:lang w:val="en-US" w:eastAsia="zh-CN"/>
        </w:rPr>
        <w:t>三</w:t>
      </w:r>
      <w:r>
        <w:rPr>
          <w:rFonts w:hint="eastAsia" w:ascii="楷体_GB2312" w:hAnsi="楷体_GB2312" w:eastAsia="楷体_GB2312" w:cs="楷体_GB2312"/>
          <w:b w:val="0"/>
          <w:bCs w:val="0"/>
          <w:highlight w:val="none"/>
          <w:lang w:eastAsia="zh-CN"/>
        </w:rPr>
        <w:t>）强化资金支持。</w:t>
      </w:r>
      <w:r>
        <w:rPr>
          <w:rFonts w:hint="eastAsia"/>
          <w:highlight w:val="none"/>
        </w:rPr>
        <w:t>加强政府政策支持和资金统筹力度,优化调整重点支持领域和方向，加大对重点企业和重大项目的支持力度。探索发展政府部门主导应用需求、</w:t>
      </w:r>
      <w:r>
        <w:rPr>
          <w:rFonts w:hint="eastAsia"/>
          <w:highlight w:val="none"/>
          <w:u w:val="none"/>
        </w:rPr>
        <w:t>国有公司建设运营</w:t>
      </w:r>
      <w:r>
        <w:rPr>
          <w:rFonts w:hint="eastAsia"/>
          <w:highlight w:val="none"/>
        </w:rPr>
        <w:t>、行业企业共同参与的数字经济项目多元投融资运营模式,形成灵活的建设运营模式。畅通融资渠道,鼓励金融机构围绕全</w:t>
      </w:r>
      <w:r>
        <w:rPr>
          <w:rFonts w:hint="eastAsia"/>
          <w:highlight w:val="none"/>
          <w:lang w:val="en-US" w:eastAsia="zh-CN"/>
        </w:rPr>
        <w:t>县</w:t>
      </w:r>
      <w:r>
        <w:rPr>
          <w:rFonts w:hint="eastAsia"/>
          <w:highlight w:val="none"/>
        </w:rPr>
        <w:t>数字经济发展的各类融资需求,创新融资产品。</w:t>
      </w:r>
    </w:p>
    <w:p>
      <w:pPr>
        <w:widowControl w:val="0"/>
        <w:wordWrap/>
        <w:adjustRightInd/>
        <w:snapToGrid/>
        <w:spacing w:line="560" w:lineRule="exact"/>
        <w:ind w:firstLine="632" w:firstLineChars="200"/>
        <w:textAlignment w:val="auto"/>
        <w:rPr>
          <w:rFonts w:hint="eastAsia"/>
          <w:highlight w:val="none"/>
        </w:rPr>
      </w:pPr>
      <w:r>
        <w:rPr>
          <w:rFonts w:hint="eastAsia" w:ascii="楷体_GB2312" w:hAnsi="楷体_GB2312" w:eastAsia="楷体_GB2312" w:cs="楷体_GB2312"/>
          <w:b w:val="0"/>
          <w:bCs w:val="0"/>
          <w:highlight w:val="none"/>
          <w:lang w:eastAsia="zh-CN"/>
        </w:rPr>
        <w:t>（</w:t>
      </w:r>
      <w:r>
        <w:rPr>
          <w:rFonts w:hint="eastAsia" w:ascii="楷体_GB2312" w:hAnsi="楷体_GB2312" w:eastAsia="楷体_GB2312" w:cs="楷体_GB2312"/>
          <w:b w:val="0"/>
          <w:bCs w:val="0"/>
          <w:highlight w:val="none"/>
          <w:lang w:val="en-US" w:eastAsia="zh-CN"/>
        </w:rPr>
        <w:t>四</w:t>
      </w:r>
      <w:r>
        <w:rPr>
          <w:rFonts w:hint="eastAsia" w:ascii="楷体_GB2312" w:hAnsi="楷体_GB2312" w:eastAsia="楷体_GB2312" w:cs="楷体_GB2312"/>
          <w:b w:val="0"/>
          <w:bCs w:val="0"/>
          <w:highlight w:val="none"/>
          <w:lang w:eastAsia="zh-CN"/>
        </w:rPr>
        <w:t>）强化人才引培。</w:t>
      </w:r>
      <w:r>
        <w:rPr>
          <w:rFonts w:hint="eastAsia"/>
          <w:highlight w:val="none"/>
        </w:rPr>
        <w:t>加强数字经济核心产业领域高端人才和骨干人才的培养引进，构建数字经济领域复合型人才团队。</w:t>
      </w:r>
      <w:r>
        <w:rPr>
          <w:rFonts w:hint="eastAsia"/>
          <w:highlight w:val="none"/>
          <w:lang w:val="en-US" w:eastAsia="zh-CN"/>
        </w:rPr>
        <w:t>结合《双鸭山市柔性引进人才实施方案》，</w:t>
      </w:r>
      <w:r>
        <w:rPr>
          <w:rFonts w:hint="eastAsia"/>
          <w:highlight w:val="none"/>
        </w:rPr>
        <w:t>制定与数字经济发展相适应的人才发展规划,提升我</w:t>
      </w:r>
      <w:r>
        <w:rPr>
          <w:rFonts w:hint="eastAsia"/>
          <w:highlight w:val="none"/>
          <w:lang w:val="en-US" w:eastAsia="zh-CN"/>
        </w:rPr>
        <w:t>县</w:t>
      </w:r>
      <w:r>
        <w:rPr>
          <w:rFonts w:hint="eastAsia"/>
          <w:highlight w:val="none"/>
        </w:rPr>
        <w:t>对人才的吸引力,完善人才激励机制,针对数字经济核心领域高端人才提供工资收入、住房、医疗保障和子女入托入学等方面的优惠政策支持。</w:t>
      </w:r>
    </w:p>
    <w:p>
      <w:pPr>
        <w:widowControl w:val="0"/>
        <w:wordWrap/>
        <w:adjustRightInd/>
        <w:snapToGrid/>
        <w:spacing w:line="560" w:lineRule="exact"/>
        <w:ind w:firstLine="632" w:firstLineChars="200"/>
        <w:textAlignment w:val="auto"/>
        <w:rPr>
          <w:rFonts w:hint="eastAsia"/>
          <w:highlight w:val="none"/>
        </w:rPr>
      </w:pPr>
      <w:r>
        <w:rPr>
          <w:rFonts w:hint="eastAsia" w:ascii="楷体_GB2312" w:hAnsi="楷体_GB2312" w:eastAsia="楷体_GB2312" w:cs="楷体_GB2312"/>
          <w:b w:val="0"/>
          <w:bCs w:val="0"/>
          <w:highlight w:val="none"/>
          <w:lang w:eastAsia="zh-CN"/>
        </w:rPr>
        <w:t>（</w:t>
      </w:r>
      <w:r>
        <w:rPr>
          <w:rFonts w:hint="eastAsia" w:ascii="楷体_GB2312" w:hAnsi="楷体_GB2312" w:eastAsia="楷体_GB2312" w:cs="楷体_GB2312"/>
          <w:b w:val="0"/>
          <w:bCs w:val="0"/>
          <w:highlight w:val="none"/>
          <w:lang w:val="en-US" w:eastAsia="zh-CN"/>
        </w:rPr>
        <w:t>五</w:t>
      </w:r>
      <w:r>
        <w:rPr>
          <w:rFonts w:hint="eastAsia" w:ascii="楷体_GB2312" w:hAnsi="楷体_GB2312" w:eastAsia="楷体_GB2312" w:cs="楷体_GB2312"/>
          <w:b w:val="0"/>
          <w:bCs w:val="0"/>
          <w:highlight w:val="none"/>
          <w:lang w:eastAsia="zh-CN"/>
        </w:rPr>
        <w:t>）优化发展环境。</w:t>
      </w:r>
      <w:r>
        <w:rPr>
          <w:rFonts w:hint="eastAsia"/>
          <w:highlight w:val="none"/>
        </w:rPr>
        <w:t>积极构建促进数字经济发展的新环境,对全</w:t>
      </w:r>
      <w:r>
        <w:rPr>
          <w:rFonts w:hint="eastAsia"/>
          <w:highlight w:val="none"/>
          <w:lang w:val="en-US" w:eastAsia="zh-CN"/>
        </w:rPr>
        <w:t>县</w:t>
      </w:r>
      <w:r>
        <w:rPr>
          <w:rFonts w:hint="eastAsia"/>
          <w:highlight w:val="none"/>
        </w:rPr>
        <w:t>党政干部开展数字经济知识培训,全面提高各级领导干部懂数字化、抓数字化、用数字化的数字治理能力。通过数字经济专栏专题、专家讲座等形式,全方位开展数字化建设工作和建设成果的宣传推广和普及工作,引导全社会形成积极参与数字经济发展的良好氛围。</w:t>
      </w:r>
    </w:p>
    <w:p>
      <w:pPr>
        <w:widowControl w:val="0"/>
        <w:wordWrap/>
        <w:adjustRightInd/>
        <w:snapToGrid/>
        <w:spacing w:line="560" w:lineRule="exact"/>
        <w:ind w:firstLine="632" w:firstLineChars="200"/>
        <w:textAlignment w:val="auto"/>
        <w:rPr>
          <w:rFonts w:hint="eastAsia"/>
          <w:highlight w:val="none"/>
          <w:lang w:val="en-US" w:eastAsia="zh-CN"/>
        </w:rPr>
      </w:pPr>
    </w:p>
    <w:p>
      <w:pPr>
        <w:widowControl w:val="0"/>
        <w:wordWrap/>
        <w:adjustRightInd/>
        <w:snapToGrid/>
        <w:spacing w:line="560" w:lineRule="exact"/>
        <w:ind w:firstLine="632" w:firstLineChars="200"/>
        <w:textAlignment w:val="auto"/>
        <w:rPr>
          <w:rFonts w:hint="eastAsia"/>
          <w:highlight w:val="none"/>
        </w:rPr>
      </w:pPr>
      <w:r>
        <w:rPr>
          <w:rFonts w:hint="eastAsia"/>
          <w:highlight w:val="none"/>
          <w:lang w:val="en-US" w:eastAsia="zh-CN"/>
        </w:rPr>
        <w:t>附件：</w:t>
      </w:r>
      <w:r>
        <w:rPr>
          <w:rFonts w:hint="eastAsia"/>
          <w:highlight w:val="none"/>
        </w:rPr>
        <w:t>1</w:t>
      </w:r>
      <w:r>
        <w:rPr>
          <w:rFonts w:hint="eastAsia"/>
          <w:highlight w:val="none"/>
          <w:lang w:val="en-US" w:eastAsia="zh-CN"/>
        </w:rPr>
        <w:t>.友谊县</w:t>
      </w:r>
      <w:r>
        <w:rPr>
          <w:rFonts w:hint="default"/>
          <w:highlight w:val="none"/>
          <w:lang w:val="en-US" w:eastAsia="zh-CN"/>
        </w:rPr>
        <w:t>‘</w:t>
      </w:r>
      <w:r>
        <w:rPr>
          <w:rFonts w:hint="eastAsia"/>
          <w:highlight w:val="none"/>
        </w:rPr>
        <w:t>十四五”数字经济重点产业项目</w:t>
      </w:r>
    </w:p>
    <w:p>
      <w:pPr>
        <w:widowControl w:val="0"/>
        <w:wordWrap/>
        <w:adjustRightInd/>
        <w:snapToGrid/>
        <w:spacing w:line="560" w:lineRule="exact"/>
        <w:ind w:firstLine="1580" w:firstLineChars="500"/>
        <w:textAlignment w:val="auto"/>
        <w:rPr>
          <w:rFonts w:hint="eastAsia"/>
          <w:highlight w:val="none"/>
        </w:rPr>
      </w:pPr>
      <w:r>
        <w:rPr>
          <w:rFonts w:hint="eastAsia"/>
          <w:highlight w:val="none"/>
          <w:lang w:val="en-US" w:eastAsia="zh-CN"/>
        </w:rPr>
        <w:t>2.友谊县</w:t>
      </w:r>
      <w:r>
        <w:rPr>
          <w:rFonts w:hint="eastAsia"/>
          <w:highlight w:val="none"/>
        </w:rPr>
        <w:t>数字经济发展工作专班</w:t>
      </w:r>
    </w:p>
    <w:p>
      <w:pPr>
        <w:widowControl w:val="0"/>
        <w:wordWrap/>
        <w:adjustRightInd/>
        <w:snapToGrid/>
        <w:spacing w:line="560" w:lineRule="exact"/>
        <w:ind w:left="1580" w:leftChars="500" w:firstLine="0" w:firstLineChars="0"/>
        <w:textAlignment w:val="auto"/>
        <w:rPr>
          <w:rFonts w:hint="eastAsia" w:ascii="黑体" w:hAnsi="黑体" w:eastAsia="黑体" w:cs="黑体"/>
          <w:highlight w:val="none"/>
          <w:lang w:val="en-US" w:eastAsia="zh-CN"/>
        </w:rPr>
      </w:pPr>
      <w:r>
        <w:rPr>
          <w:rFonts w:hint="eastAsia"/>
          <w:highlight w:val="none"/>
          <w:lang w:val="en-US" w:eastAsia="zh-CN"/>
        </w:rPr>
        <w:t>3.友谊</w:t>
      </w:r>
      <w:r>
        <w:rPr>
          <w:rFonts w:hint="eastAsia"/>
          <w:highlight w:val="none"/>
        </w:rPr>
        <w:t>县“十四五”数字经济发展实施方案任务分工</w:t>
      </w:r>
    </w:p>
    <w:p>
      <w:pPr>
        <w:widowControl w:val="0"/>
        <w:wordWrap/>
        <w:adjustRightInd/>
        <w:snapToGrid/>
        <w:spacing w:line="560" w:lineRule="exact"/>
        <w:jc w:val="left"/>
        <w:textAlignment w:val="auto"/>
        <w:rPr>
          <w:rFonts w:hint="eastAsia" w:ascii="黑体" w:hAnsi="黑体" w:eastAsia="黑体" w:cs="黑体"/>
          <w:highlight w:val="none"/>
          <w:lang w:val="en-US" w:eastAsia="zh-CN"/>
        </w:rPr>
      </w:pPr>
    </w:p>
    <w:p>
      <w:pPr>
        <w:widowControl w:val="0"/>
        <w:wordWrap/>
        <w:adjustRightInd/>
        <w:snapToGrid/>
        <w:spacing w:line="560" w:lineRule="exact"/>
        <w:jc w:val="left"/>
        <w:textAlignment w:val="auto"/>
        <w:rPr>
          <w:rFonts w:hint="eastAsia" w:ascii="黑体" w:hAnsi="黑体" w:eastAsia="黑体" w:cs="黑体"/>
          <w:highlight w:val="none"/>
          <w:lang w:val="en-US" w:eastAsia="zh-CN"/>
        </w:rPr>
      </w:pPr>
    </w:p>
    <w:p>
      <w:pPr>
        <w:widowControl w:val="0"/>
        <w:wordWrap/>
        <w:adjustRightInd/>
        <w:snapToGrid/>
        <w:spacing w:line="560" w:lineRule="exact"/>
        <w:jc w:val="left"/>
        <w:textAlignment w:val="auto"/>
        <w:rPr>
          <w:rFonts w:hint="eastAsia" w:ascii="黑体" w:hAnsi="黑体" w:eastAsia="黑体" w:cs="黑体"/>
          <w:highlight w:val="none"/>
          <w:lang w:val="en-US" w:eastAsia="zh-CN"/>
        </w:rPr>
      </w:pPr>
    </w:p>
    <w:p>
      <w:pPr>
        <w:widowControl w:val="0"/>
        <w:wordWrap/>
        <w:adjustRightInd/>
        <w:snapToGrid/>
        <w:spacing w:line="560" w:lineRule="exact"/>
        <w:jc w:val="left"/>
        <w:textAlignment w:val="auto"/>
        <w:rPr>
          <w:rFonts w:hint="eastAsia" w:ascii="黑体" w:hAnsi="黑体" w:eastAsia="黑体" w:cs="黑体"/>
          <w:highlight w:val="none"/>
          <w:lang w:val="en-US" w:eastAsia="zh-CN"/>
        </w:rPr>
      </w:pPr>
    </w:p>
    <w:p>
      <w:pPr>
        <w:widowControl w:val="0"/>
        <w:wordWrap/>
        <w:adjustRightInd/>
        <w:snapToGrid/>
        <w:spacing w:line="560" w:lineRule="exact"/>
        <w:jc w:val="left"/>
        <w:textAlignment w:val="auto"/>
        <w:rPr>
          <w:rFonts w:hint="eastAsia" w:ascii="黑体" w:hAnsi="黑体" w:eastAsia="黑体" w:cs="黑体"/>
          <w:highlight w:val="none"/>
          <w:lang w:val="en-US" w:eastAsia="zh-CN"/>
        </w:rPr>
      </w:pPr>
    </w:p>
    <w:p>
      <w:pPr>
        <w:widowControl w:val="0"/>
        <w:wordWrap/>
        <w:adjustRightInd/>
        <w:snapToGrid/>
        <w:spacing w:line="560" w:lineRule="exact"/>
        <w:jc w:val="left"/>
        <w:textAlignment w:val="auto"/>
        <w:rPr>
          <w:rFonts w:hint="eastAsia" w:ascii="黑体" w:hAnsi="黑体" w:eastAsia="黑体" w:cs="黑体"/>
          <w:highlight w:val="none"/>
          <w:lang w:val="en-US" w:eastAsia="zh-CN"/>
        </w:rPr>
      </w:pPr>
    </w:p>
    <w:p>
      <w:pPr>
        <w:widowControl w:val="0"/>
        <w:wordWrap/>
        <w:adjustRightInd/>
        <w:snapToGrid/>
        <w:spacing w:line="560" w:lineRule="exact"/>
        <w:jc w:val="left"/>
        <w:textAlignment w:val="auto"/>
        <w:rPr>
          <w:rFonts w:hint="eastAsia" w:ascii="黑体" w:hAnsi="黑体" w:eastAsia="黑体" w:cs="黑体"/>
          <w:highlight w:val="none"/>
          <w:lang w:val="en-US" w:eastAsia="zh-CN"/>
        </w:rPr>
      </w:pPr>
    </w:p>
    <w:p>
      <w:pPr>
        <w:widowControl w:val="0"/>
        <w:wordWrap/>
        <w:adjustRightInd/>
        <w:snapToGrid/>
        <w:spacing w:line="560" w:lineRule="exact"/>
        <w:jc w:val="left"/>
        <w:textAlignment w:val="auto"/>
        <w:rPr>
          <w:rFonts w:hint="eastAsia" w:ascii="黑体" w:hAnsi="黑体" w:eastAsia="黑体" w:cs="黑体"/>
          <w:highlight w:val="none"/>
          <w:lang w:val="en-US" w:eastAsia="zh-CN"/>
        </w:rPr>
      </w:pPr>
    </w:p>
    <w:p>
      <w:pPr>
        <w:widowControl w:val="0"/>
        <w:wordWrap/>
        <w:adjustRightInd/>
        <w:snapToGrid/>
        <w:spacing w:line="560" w:lineRule="exact"/>
        <w:jc w:val="left"/>
        <w:textAlignment w:val="auto"/>
        <w:rPr>
          <w:rFonts w:hint="eastAsia" w:ascii="黑体" w:hAnsi="黑体" w:eastAsia="黑体" w:cs="黑体"/>
          <w:highlight w:val="none"/>
          <w:lang w:val="en-US" w:eastAsia="zh-CN"/>
        </w:rPr>
      </w:pPr>
    </w:p>
    <w:p>
      <w:pPr>
        <w:widowControl w:val="0"/>
        <w:wordWrap/>
        <w:adjustRightInd/>
        <w:snapToGrid/>
        <w:spacing w:line="560" w:lineRule="exact"/>
        <w:jc w:val="left"/>
        <w:textAlignment w:val="auto"/>
        <w:rPr>
          <w:rFonts w:hint="eastAsia" w:ascii="黑体" w:hAnsi="黑体" w:eastAsia="黑体" w:cs="黑体"/>
          <w:highlight w:val="none"/>
          <w:lang w:val="en-US" w:eastAsia="zh-CN"/>
        </w:rPr>
      </w:pPr>
    </w:p>
    <w:p>
      <w:pPr>
        <w:widowControl w:val="0"/>
        <w:wordWrap/>
        <w:adjustRightInd/>
        <w:snapToGrid/>
        <w:spacing w:line="560" w:lineRule="exact"/>
        <w:jc w:val="left"/>
        <w:textAlignment w:val="auto"/>
        <w:rPr>
          <w:rFonts w:hint="eastAsia" w:ascii="黑体" w:hAnsi="黑体" w:eastAsia="黑体" w:cs="黑体"/>
          <w:highlight w:val="none"/>
          <w:lang w:val="en-US" w:eastAsia="zh-CN"/>
        </w:rPr>
      </w:pPr>
    </w:p>
    <w:p>
      <w:pPr>
        <w:widowControl w:val="0"/>
        <w:wordWrap/>
        <w:adjustRightInd/>
        <w:snapToGrid/>
        <w:spacing w:line="560" w:lineRule="exact"/>
        <w:jc w:val="left"/>
        <w:textAlignment w:val="auto"/>
        <w:rPr>
          <w:rFonts w:hint="eastAsia" w:ascii="黑体" w:hAnsi="黑体" w:eastAsia="黑体" w:cs="黑体"/>
          <w:highlight w:val="none"/>
          <w:lang w:val="en-US" w:eastAsia="zh-CN"/>
        </w:rPr>
      </w:pPr>
    </w:p>
    <w:p>
      <w:pPr>
        <w:widowControl w:val="0"/>
        <w:wordWrap/>
        <w:adjustRightInd/>
        <w:snapToGrid/>
        <w:spacing w:line="560" w:lineRule="exact"/>
        <w:jc w:val="left"/>
        <w:textAlignment w:val="auto"/>
        <w:rPr>
          <w:rFonts w:hint="eastAsia" w:ascii="黑体" w:hAnsi="黑体" w:eastAsia="黑体" w:cs="黑体"/>
          <w:highlight w:val="none"/>
          <w:lang w:val="en-US" w:eastAsia="zh-CN"/>
        </w:rPr>
      </w:pPr>
    </w:p>
    <w:p>
      <w:pPr>
        <w:pStyle w:val="2"/>
        <w:rPr>
          <w:rFonts w:hint="eastAsia"/>
          <w:lang w:val="en-US" w:eastAsia="zh-CN"/>
        </w:rPr>
      </w:pPr>
    </w:p>
    <w:p>
      <w:pPr>
        <w:widowControl w:val="0"/>
        <w:wordWrap/>
        <w:adjustRightInd/>
        <w:snapToGrid/>
        <w:spacing w:line="560" w:lineRule="exact"/>
        <w:jc w:val="left"/>
        <w:textAlignment w:val="auto"/>
        <w:rPr>
          <w:rFonts w:hint="eastAsia" w:ascii="黑体" w:hAnsi="黑体" w:eastAsia="黑体" w:cs="黑体"/>
          <w:highlight w:val="none"/>
          <w:lang w:val="en-US" w:eastAsia="zh-CN"/>
        </w:rPr>
      </w:pPr>
      <w:r>
        <w:rPr>
          <w:rFonts w:hint="eastAsia" w:ascii="黑体" w:hAnsi="黑体" w:eastAsia="黑体" w:cs="黑体"/>
          <w:highlight w:val="none"/>
          <w:lang w:val="en-US" w:eastAsia="zh-CN"/>
        </w:rPr>
        <w:t>附件1</w:t>
      </w:r>
    </w:p>
    <w:p>
      <w:pPr>
        <w:widowControl w:val="0"/>
        <w:wordWrap/>
        <w:adjustRightInd/>
        <w:snapToGrid/>
        <w:spacing w:line="560" w:lineRule="exact"/>
        <w:jc w:val="center"/>
        <w:textAlignment w:val="auto"/>
        <w:rPr>
          <w:rFonts w:hint="eastAsia" w:ascii="方正小标宋简体" w:hAnsi="方正小标宋简体" w:eastAsia="方正小标宋简体" w:cs="方正小标宋简体"/>
          <w:sz w:val="44"/>
          <w:szCs w:val="44"/>
          <w:highlight w:val="none"/>
          <w:lang w:val="en-US" w:eastAsia="zh-CN"/>
        </w:rPr>
      </w:pPr>
      <w:r>
        <w:rPr>
          <w:rFonts w:hint="eastAsia" w:ascii="方正小标宋简体" w:hAnsi="方正小标宋简体" w:eastAsia="方正小标宋简体" w:cs="方正小标宋简体"/>
          <w:sz w:val="44"/>
          <w:szCs w:val="44"/>
          <w:highlight w:val="none"/>
          <w:lang w:val="en-US" w:eastAsia="zh-CN"/>
        </w:rPr>
        <w:t>友谊县“</w:t>
      </w:r>
      <w:r>
        <w:rPr>
          <w:rFonts w:hint="eastAsia" w:ascii="方正小标宋简体" w:hAnsi="方正小标宋简体" w:eastAsia="方正小标宋简体" w:cs="方正小标宋简体"/>
          <w:sz w:val="44"/>
          <w:szCs w:val="44"/>
          <w:highlight w:val="none"/>
        </w:rPr>
        <w:t>十四五”数字经济重点产业项目</w:t>
      </w:r>
    </w:p>
    <w:p>
      <w:pPr>
        <w:pStyle w:val="2"/>
        <w:widowControl w:val="0"/>
        <w:wordWrap/>
        <w:adjustRightInd/>
        <w:snapToGrid/>
        <w:spacing w:line="560" w:lineRule="exact"/>
        <w:textAlignment w:val="auto"/>
        <w:rPr>
          <w:rFonts w:hint="eastAsia" w:ascii="方正小标宋简体" w:hAnsi="方正小标宋简体" w:eastAsia="方正小标宋简体" w:cs="方正小标宋简体"/>
          <w:sz w:val="44"/>
          <w:szCs w:val="44"/>
          <w:highlight w:val="none"/>
        </w:rPr>
      </w:pPr>
    </w:p>
    <w:tbl>
      <w:tblPr>
        <w:tblStyle w:val="8"/>
        <w:tblW w:w="1087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35"/>
        <w:gridCol w:w="5758"/>
        <w:gridCol w:w="2825"/>
        <w:gridCol w:w="14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35" w:type="dxa"/>
            <w:tcBorders>
              <w:top w:val="single" w:color="auto" w:sz="6" w:space="0"/>
              <w:left w:val="single" w:color="auto" w:sz="6" w:space="0"/>
              <w:bottom w:val="single" w:color="auto" w:sz="6" w:space="0"/>
              <w:right w:val="single" w:color="auto" w:sz="6" w:space="0"/>
              <w:tl2br w:val="nil"/>
              <w:tr2bl w:val="nil"/>
            </w:tcBorders>
            <w:vAlign w:val="center"/>
          </w:tcPr>
          <w:p>
            <w:pPr>
              <w:widowControl w:val="0"/>
              <w:wordWrap/>
              <w:adjustRightInd/>
              <w:snapToGrid/>
              <w:spacing w:beforeLines="0" w:line="500" w:lineRule="exact"/>
              <w:jc w:val="center"/>
              <w:textAlignment w:val="auto"/>
              <w:rPr>
                <w:rFonts w:hint="eastAsia" w:ascii="仿宋_GB2312" w:hAnsi="仿宋_GB2312" w:eastAsia="仿宋_GB2312" w:cs="仿宋_GB2312"/>
                <w:b/>
                <w:bCs/>
                <w:color w:val="000000"/>
                <w:sz w:val="24"/>
                <w:szCs w:val="24"/>
                <w:highlight w:val="none"/>
              </w:rPr>
            </w:pPr>
            <w:r>
              <w:rPr>
                <w:rFonts w:hint="eastAsia" w:ascii="仿宋_GB2312" w:hAnsi="仿宋_GB2312" w:eastAsia="仿宋_GB2312" w:cs="仿宋_GB2312"/>
                <w:b/>
                <w:bCs/>
                <w:color w:val="000000"/>
                <w:sz w:val="24"/>
                <w:szCs w:val="24"/>
                <w:highlight w:val="none"/>
              </w:rPr>
              <w:t>序号</w:t>
            </w:r>
          </w:p>
        </w:tc>
        <w:tc>
          <w:tcPr>
            <w:tcW w:w="5758" w:type="dxa"/>
            <w:tcBorders>
              <w:top w:val="single" w:color="auto" w:sz="6" w:space="0"/>
              <w:left w:val="single" w:color="auto" w:sz="6" w:space="0"/>
              <w:bottom w:val="single" w:color="auto" w:sz="6" w:space="0"/>
              <w:right w:val="single" w:color="auto" w:sz="6" w:space="0"/>
              <w:tl2br w:val="nil"/>
              <w:tr2bl w:val="nil"/>
            </w:tcBorders>
            <w:vAlign w:val="center"/>
          </w:tcPr>
          <w:p>
            <w:pPr>
              <w:widowControl w:val="0"/>
              <w:wordWrap/>
              <w:adjustRightInd/>
              <w:snapToGrid/>
              <w:spacing w:beforeLines="0" w:line="500" w:lineRule="exact"/>
              <w:jc w:val="center"/>
              <w:textAlignment w:val="auto"/>
              <w:rPr>
                <w:rFonts w:hint="eastAsia" w:ascii="仿宋_GB2312" w:hAnsi="仿宋_GB2312" w:eastAsia="仿宋_GB2312" w:cs="仿宋_GB2312"/>
                <w:b/>
                <w:bCs/>
                <w:color w:val="000000"/>
                <w:sz w:val="24"/>
                <w:szCs w:val="24"/>
                <w:highlight w:val="none"/>
              </w:rPr>
            </w:pPr>
            <w:r>
              <w:rPr>
                <w:rFonts w:hint="eastAsia" w:ascii="仿宋_GB2312" w:hAnsi="仿宋_GB2312" w:eastAsia="仿宋_GB2312" w:cs="仿宋_GB2312"/>
                <w:b/>
                <w:bCs/>
                <w:color w:val="000000"/>
                <w:sz w:val="24"/>
                <w:szCs w:val="24"/>
                <w:highlight w:val="none"/>
              </w:rPr>
              <w:t>重点项目</w:t>
            </w:r>
          </w:p>
        </w:tc>
        <w:tc>
          <w:tcPr>
            <w:tcW w:w="2825" w:type="dxa"/>
            <w:tcBorders>
              <w:top w:val="single" w:color="auto" w:sz="6" w:space="0"/>
              <w:left w:val="single" w:color="auto" w:sz="6" w:space="0"/>
              <w:bottom w:val="single" w:color="auto" w:sz="6" w:space="0"/>
              <w:right w:val="single" w:color="auto" w:sz="6" w:space="0"/>
              <w:tl2br w:val="nil"/>
              <w:tr2bl w:val="nil"/>
            </w:tcBorders>
            <w:vAlign w:val="center"/>
          </w:tcPr>
          <w:p>
            <w:pPr>
              <w:widowControl w:val="0"/>
              <w:wordWrap/>
              <w:adjustRightInd/>
              <w:snapToGrid/>
              <w:spacing w:beforeLines="0" w:line="500" w:lineRule="exact"/>
              <w:jc w:val="center"/>
              <w:textAlignment w:val="auto"/>
              <w:rPr>
                <w:rFonts w:hint="eastAsia" w:ascii="仿宋_GB2312" w:hAnsi="仿宋_GB2312" w:eastAsia="仿宋_GB2312" w:cs="仿宋_GB2312"/>
                <w:b/>
                <w:bCs/>
                <w:color w:val="000000"/>
                <w:sz w:val="24"/>
                <w:szCs w:val="24"/>
                <w:highlight w:val="none"/>
              </w:rPr>
            </w:pPr>
            <w:r>
              <w:rPr>
                <w:rFonts w:hint="eastAsia" w:ascii="仿宋_GB2312" w:hAnsi="仿宋_GB2312" w:eastAsia="仿宋_GB2312" w:cs="仿宋_GB2312"/>
                <w:b/>
                <w:bCs/>
                <w:color w:val="000000"/>
                <w:sz w:val="24"/>
                <w:szCs w:val="24"/>
                <w:highlight w:val="none"/>
              </w:rPr>
              <w:t>项目单位</w:t>
            </w:r>
          </w:p>
        </w:tc>
        <w:tc>
          <w:tcPr>
            <w:tcW w:w="1457" w:type="dxa"/>
            <w:tcBorders>
              <w:top w:val="single" w:color="auto" w:sz="6" w:space="0"/>
              <w:left w:val="single" w:color="auto" w:sz="6" w:space="0"/>
              <w:bottom w:val="single" w:color="auto" w:sz="6" w:space="0"/>
              <w:right w:val="single" w:color="auto" w:sz="6" w:space="0"/>
              <w:tl2br w:val="nil"/>
              <w:tr2bl w:val="nil"/>
            </w:tcBorders>
            <w:vAlign w:val="center"/>
          </w:tcPr>
          <w:p>
            <w:pPr>
              <w:widowControl w:val="0"/>
              <w:wordWrap/>
              <w:adjustRightInd/>
              <w:snapToGrid/>
              <w:spacing w:beforeLines="0" w:line="500" w:lineRule="exact"/>
              <w:jc w:val="center"/>
              <w:textAlignment w:val="auto"/>
              <w:rPr>
                <w:rFonts w:hint="eastAsia" w:ascii="仿宋_GB2312" w:hAnsi="仿宋_GB2312" w:eastAsia="仿宋_GB2312" w:cs="仿宋_GB2312"/>
                <w:b/>
                <w:bCs/>
                <w:color w:val="000000"/>
                <w:sz w:val="24"/>
                <w:szCs w:val="24"/>
                <w:highlight w:val="none"/>
              </w:rPr>
            </w:pPr>
            <w:r>
              <w:rPr>
                <w:rFonts w:hint="eastAsia" w:ascii="仿宋_GB2312" w:hAnsi="仿宋_GB2312" w:eastAsia="仿宋_GB2312" w:cs="仿宋_GB2312"/>
                <w:b/>
                <w:bCs/>
                <w:color w:val="000000"/>
                <w:sz w:val="24"/>
                <w:szCs w:val="24"/>
                <w:highlight w:val="none"/>
              </w:rPr>
              <w:t>建设年限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35" w:type="dxa"/>
            <w:tcBorders>
              <w:top w:val="single" w:color="auto" w:sz="6" w:space="0"/>
              <w:left w:val="single" w:color="auto" w:sz="6" w:space="0"/>
              <w:bottom w:val="single" w:color="auto" w:sz="6" w:space="0"/>
              <w:right w:val="single" w:color="auto" w:sz="6" w:space="0"/>
              <w:tl2br w:val="nil"/>
              <w:tr2bl w:val="nil"/>
            </w:tcBorders>
            <w:vAlign w:val="center"/>
          </w:tcPr>
          <w:p>
            <w:pPr>
              <w:widowControl w:val="0"/>
              <w:wordWrap/>
              <w:adjustRightInd/>
              <w:snapToGrid/>
              <w:spacing w:beforeLines="0" w:line="500" w:lineRule="exact"/>
              <w:jc w:val="center"/>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1</w:t>
            </w:r>
          </w:p>
        </w:tc>
        <w:tc>
          <w:tcPr>
            <w:tcW w:w="5758" w:type="dxa"/>
            <w:tcBorders>
              <w:top w:val="single" w:color="auto" w:sz="6" w:space="0"/>
              <w:left w:val="single" w:color="auto" w:sz="6" w:space="0"/>
              <w:bottom w:val="single" w:color="auto" w:sz="6" w:space="0"/>
              <w:right w:val="single" w:color="auto" w:sz="6" w:space="0"/>
              <w:tl2br w:val="nil"/>
              <w:tr2bl w:val="nil"/>
            </w:tcBorders>
            <w:vAlign w:val="center"/>
          </w:tcPr>
          <w:p>
            <w:pPr>
              <w:widowControl w:val="0"/>
              <w:wordWrap/>
              <w:adjustRightInd/>
              <w:snapToGrid/>
              <w:spacing w:beforeLines="0" w:line="500" w:lineRule="exact"/>
              <w:jc w:val="both"/>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友谊农场智慧农业建设项目</w:t>
            </w:r>
          </w:p>
        </w:tc>
        <w:tc>
          <w:tcPr>
            <w:tcW w:w="2825" w:type="dxa"/>
            <w:tcBorders>
              <w:top w:val="single" w:color="auto" w:sz="6" w:space="0"/>
              <w:left w:val="single" w:color="auto" w:sz="6" w:space="0"/>
              <w:bottom w:val="single" w:color="auto" w:sz="6" w:space="0"/>
              <w:right w:val="single" w:color="auto" w:sz="6" w:space="0"/>
              <w:tl2br w:val="nil"/>
              <w:tr2bl w:val="nil"/>
            </w:tcBorders>
            <w:vAlign w:val="center"/>
          </w:tcPr>
          <w:p>
            <w:pPr>
              <w:widowControl w:val="0"/>
              <w:wordWrap/>
              <w:adjustRightInd/>
              <w:snapToGrid/>
              <w:spacing w:beforeLines="0" w:line="500" w:lineRule="exact"/>
              <w:jc w:val="center"/>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友谊农场</w:t>
            </w:r>
          </w:p>
        </w:tc>
        <w:tc>
          <w:tcPr>
            <w:tcW w:w="1457" w:type="dxa"/>
            <w:tcBorders>
              <w:top w:val="single" w:color="auto" w:sz="6" w:space="0"/>
              <w:left w:val="single" w:color="auto" w:sz="6" w:space="0"/>
              <w:bottom w:val="single" w:color="auto" w:sz="6" w:space="0"/>
              <w:right w:val="single" w:color="auto" w:sz="6" w:space="0"/>
              <w:tl2br w:val="nil"/>
              <w:tr2bl w:val="nil"/>
            </w:tcBorders>
            <w:vAlign w:val="center"/>
          </w:tcPr>
          <w:p>
            <w:pPr>
              <w:widowControl w:val="0"/>
              <w:wordWrap/>
              <w:adjustRightInd/>
              <w:snapToGrid/>
              <w:spacing w:beforeLines="0" w:line="500" w:lineRule="exact"/>
              <w:jc w:val="center"/>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近期规划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35" w:type="dxa"/>
            <w:tcBorders>
              <w:top w:val="single" w:color="auto" w:sz="6" w:space="0"/>
              <w:left w:val="single" w:color="auto" w:sz="6" w:space="0"/>
              <w:bottom w:val="single" w:color="auto" w:sz="6" w:space="0"/>
              <w:right w:val="single" w:color="auto" w:sz="6" w:space="0"/>
              <w:tl2br w:val="nil"/>
              <w:tr2bl w:val="nil"/>
            </w:tcBorders>
            <w:vAlign w:val="center"/>
          </w:tcPr>
          <w:p>
            <w:pPr>
              <w:widowControl w:val="0"/>
              <w:wordWrap/>
              <w:adjustRightInd/>
              <w:snapToGrid/>
              <w:spacing w:beforeLines="0" w:line="500" w:lineRule="exact"/>
              <w:jc w:val="center"/>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2</w:t>
            </w:r>
          </w:p>
        </w:tc>
        <w:tc>
          <w:tcPr>
            <w:tcW w:w="5758" w:type="dxa"/>
            <w:tcBorders>
              <w:top w:val="single" w:color="auto" w:sz="6" w:space="0"/>
              <w:left w:val="single" w:color="auto" w:sz="6" w:space="0"/>
              <w:bottom w:val="single" w:color="auto" w:sz="6" w:space="0"/>
              <w:right w:val="single" w:color="auto" w:sz="6" w:space="0"/>
              <w:tl2br w:val="nil"/>
              <w:tr2bl w:val="nil"/>
            </w:tcBorders>
            <w:vAlign w:val="center"/>
          </w:tcPr>
          <w:p>
            <w:pPr>
              <w:widowControl w:val="0"/>
              <w:wordWrap/>
              <w:adjustRightInd/>
              <w:snapToGrid/>
              <w:spacing w:beforeLines="0" w:line="500" w:lineRule="exact"/>
              <w:jc w:val="both"/>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友谊农场智能育秧中心建设项目</w:t>
            </w:r>
          </w:p>
        </w:tc>
        <w:tc>
          <w:tcPr>
            <w:tcW w:w="2825" w:type="dxa"/>
            <w:tcBorders>
              <w:top w:val="single" w:color="auto" w:sz="6" w:space="0"/>
              <w:left w:val="single" w:color="auto" w:sz="6" w:space="0"/>
              <w:bottom w:val="single" w:color="auto" w:sz="6" w:space="0"/>
              <w:right w:val="single" w:color="auto" w:sz="6" w:space="0"/>
              <w:tl2br w:val="nil"/>
              <w:tr2bl w:val="nil"/>
            </w:tcBorders>
            <w:vAlign w:val="center"/>
          </w:tcPr>
          <w:p>
            <w:pPr>
              <w:widowControl w:val="0"/>
              <w:wordWrap/>
              <w:adjustRightInd/>
              <w:snapToGrid/>
              <w:spacing w:beforeLines="0" w:line="500" w:lineRule="exact"/>
              <w:jc w:val="center"/>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友谊农场</w:t>
            </w:r>
          </w:p>
        </w:tc>
        <w:tc>
          <w:tcPr>
            <w:tcW w:w="1457" w:type="dxa"/>
            <w:tcBorders>
              <w:top w:val="single" w:color="auto" w:sz="6" w:space="0"/>
              <w:left w:val="single" w:color="auto" w:sz="6" w:space="0"/>
              <w:bottom w:val="single" w:color="auto" w:sz="6" w:space="0"/>
              <w:right w:val="single" w:color="auto" w:sz="6" w:space="0"/>
              <w:tl2br w:val="nil"/>
              <w:tr2bl w:val="nil"/>
            </w:tcBorders>
            <w:vAlign w:val="center"/>
          </w:tcPr>
          <w:p>
            <w:pPr>
              <w:widowControl w:val="0"/>
              <w:wordWrap/>
              <w:adjustRightInd/>
              <w:snapToGrid/>
              <w:spacing w:beforeLines="0" w:line="500" w:lineRule="exact"/>
              <w:jc w:val="center"/>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近期规划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35" w:type="dxa"/>
            <w:tcBorders>
              <w:top w:val="single" w:color="auto" w:sz="6" w:space="0"/>
              <w:left w:val="single" w:color="auto" w:sz="6" w:space="0"/>
              <w:bottom w:val="single" w:color="auto" w:sz="6" w:space="0"/>
              <w:right w:val="single" w:color="auto" w:sz="6" w:space="0"/>
              <w:tl2br w:val="nil"/>
              <w:tr2bl w:val="nil"/>
            </w:tcBorders>
            <w:vAlign w:val="center"/>
          </w:tcPr>
          <w:p>
            <w:pPr>
              <w:widowControl w:val="0"/>
              <w:wordWrap/>
              <w:adjustRightInd/>
              <w:snapToGrid/>
              <w:spacing w:beforeLines="0" w:line="500" w:lineRule="exact"/>
              <w:jc w:val="center"/>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3</w:t>
            </w:r>
          </w:p>
        </w:tc>
        <w:tc>
          <w:tcPr>
            <w:tcW w:w="5758" w:type="dxa"/>
            <w:tcBorders>
              <w:top w:val="single" w:color="auto" w:sz="6" w:space="0"/>
              <w:left w:val="single" w:color="auto" w:sz="6" w:space="0"/>
              <w:bottom w:val="single" w:color="auto" w:sz="6" w:space="0"/>
              <w:right w:val="single" w:color="auto" w:sz="6" w:space="0"/>
              <w:tl2br w:val="nil"/>
              <w:tr2bl w:val="nil"/>
            </w:tcBorders>
            <w:vAlign w:val="center"/>
          </w:tcPr>
          <w:p>
            <w:pPr>
              <w:widowControl w:val="0"/>
              <w:wordWrap/>
              <w:adjustRightInd/>
              <w:snapToGrid/>
              <w:spacing w:beforeLines="0" w:line="500" w:lineRule="exact"/>
              <w:jc w:val="both"/>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友谊农场有限公司新建30万吨粮食仓储设施建设项目</w:t>
            </w:r>
          </w:p>
        </w:tc>
        <w:tc>
          <w:tcPr>
            <w:tcW w:w="2825" w:type="dxa"/>
            <w:tcBorders>
              <w:top w:val="single" w:color="auto" w:sz="6" w:space="0"/>
              <w:left w:val="single" w:color="auto" w:sz="6" w:space="0"/>
              <w:bottom w:val="single" w:color="auto" w:sz="6" w:space="0"/>
              <w:right w:val="single" w:color="auto" w:sz="6" w:space="0"/>
              <w:tl2br w:val="nil"/>
              <w:tr2bl w:val="nil"/>
            </w:tcBorders>
            <w:vAlign w:val="center"/>
          </w:tcPr>
          <w:p>
            <w:pPr>
              <w:widowControl w:val="0"/>
              <w:wordWrap/>
              <w:adjustRightInd/>
              <w:snapToGrid/>
              <w:spacing w:beforeLines="0" w:line="500" w:lineRule="exact"/>
              <w:jc w:val="center"/>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友谊农场</w:t>
            </w:r>
          </w:p>
        </w:tc>
        <w:tc>
          <w:tcPr>
            <w:tcW w:w="1457" w:type="dxa"/>
            <w:tcBorders>
              <w:top w:val="single" w:color="auto" w:sz="6" w:space="0"/>
              <w:left w:val="single" w:color="auto" w:sz="6" w:space="0"/>
              <w:bottom w:val="single" w:color="auto" w:sz="6" w:space="0"/>
              <w:right w:val="single" w:color="auto" w:sz="6" w:space="0"/>
              <w:tl2br w:val="nil"/>
              <w:tr2bl w:val="nil"/>
            </w:tcBorders>
            <w:vAlign w:val="center"/>
          </w:tcPr>
          <w:p>
            <w:pPr>
              <w:widowControl w:val="0"/>
              <w:wordWrap/>
              <w:adjustRightInd/>
              <w:snapToGrid/>
              <w:spacing w:beforeLines="0" w:line="500" w:lineRule="exact"/>
              <w:jc w:val="center"/>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近期规划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35" w:type="dxa"/>
            <w:tcBorders>
              <w:top w:val="single" w:color="auto" w:sz="6" w:space="0"/>
              <w:left w:val="single" w:color="auto" w:sz="6" w:space="0"/>
              <w:bottom w:val="single" w:color="auto" w:sz="6" w:space="0"/>
              <w:right w:val="single" w:color="auto" w:sz="6" w:space="0"/>
              <w:tl2br w:val="nil"/>
              <w:tr2bl w:val="nil"/>
            </w:tcBorders>
            <w:vAlign w:val="center"/>
          </w:tcPr>
          <w:p>
            <w:pPr>
              <w:widowControl w:val="0"/>
              <w:wordWrap/>
              <w:adjustRightInd/>
              <w:snapToGrid/>
              <w:spacing w:beforeLines="0" w:line="500" w:lineRule="exact"/>
              <w:jc w:val="center"/>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4</w:t>
            </w:r>
          </w:p>
        </w:tc>
        <w:tc>
          <w:tcPr>
            <w:tcW w:w="5758" w:type="dxa"/>
            <w:tcBorders>
              <w:top w:val="single" w:color="auto" w:sz="6" w:space="0"/>
              <w:left w:val="single" w:color="auto" w:sz="6" w:space="0"/>
              <w:bottom w:val="single" w:color="auto" w:sz="6" w:space="0"/>
              <w:right w:val="single" w:color="auto" w:sz="6" w:space="0"/>
              <w:tl2br w:val="nil"/>
              <w:tr2bl w:val="nil"/>
            </w:tcBorders>
            <w:vAlign w:val="center"/>
          </w:tcPr>
          <w:p>
            <w:pPr>
              <w:widowControl w:val="0"/>
              <w:wordWrap/>
              <w:adjustRightInd/>
              <w:snapToGrid/>
              <w:spacing w:beforeLines="0" w:line="500" w:lineRule="exact"/>
              <w:jc w:val="both"/>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友谊县智慧供热项目</w:t>
            </w:r>
          </w:p>
        </w:tc>
        <w:tc>
          <w:tcPr>
            <w:tcW w:w="2825" w:type="dxa"/>
            <w:tcBorders>
              <w:top w:val="single" w:color="auto" w:sz="6" w:space="0"/>
              <w:left w:val="single" w:color="auto" w:sz="6" w:space="0"/>
              <w:bottom w:val="single" w:color="auto" w:sz="6" w:space="0"/>
              <w:right w:val="single" w:color="auto" w:sz="6" w:space="0"/>
              <w:tl2br w:val="nil"/>
              <w:tr2bl w:val="nil"/>
            </w:tcBorders>
            <w:vAlign w:val="center"/>
          </w:tcPr>
          <w:p>
            <w:pPr>
              <w:widowControl w:val="0"/>
              <w:wordWrap/>
              <w:adjustRightInd/>
              <w:snapToGrid/>
              <w:spacing w:beforeLines="0" w:line="500" w:lineRule="exact"/>
              <w:jc w:val="center"/>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住房和城乡建设局</w:t>
            </w:r>
          </w:p>
        </w:tc>
        <w:tc>
          <w:tcPr>
            <w:tcW w:w="1457" w:type="dxa"/>
            <w:tcBorders>
              <w:top w:val="single" w:color="auto" w:sz="6" w:space="0"/>
              <w:left w:val="single" w:color="auto" w:sz="6" w:space="0"/>
              <w:bottom w:val="single" w:color="auto" w:sz="6" w:space="0"/>
              <w:right w:val="single" w:color="auto" w:sz="6" w:space="0"/>
              <w:tl2br w:val="nil"/>
              <w:tr2bl w:val="nil"/>
            </w:tcBorders>
            <w:vAlign w:val="center"/>
          </w:tcPr>
          <w:p>
            <w:pPr>
              <w:widowControl w:val="0"/>
              <w:wordWrap/>
              <w:adjustRightInd/>
              <w:snapToGrid/>
              <w:spacing w:beforeLines="0" w:line="500" w:lineRule="exact"/>
              <w:jc w:val="center"/>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近期规划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35" w:type="dxa"/>
            <w:tcBorders>
              <w:top w:val="single" w:color="auto" w:sz="6" w:space="0"/>
              <w:left w:val="single" w:color="auto" w:sz="6" w:space="0"/>
              <w:bottom w:val="single" w:color="auto" w:sz="6" w:space="0"/>
              <w:right w:val="single" w:color="auto" w:sz="6" w:space="0"/>
              <w:tl2br w:val="nil"/>
              <w:tr2bl w:val="nil"/>
            </w:tcBorders>
            <w:vAlign w:val="center"/>
          </w:tcPr>
          <w:p>
            <w:pPr>
              <w:widowControl w:val="0"/>
              <w:wordWrap/>
              <w:adjustRightInd/>
              <w:snapToGrid/>
              <w:spacing w:beforeLines="0" w:line="500" w:lineRule="exact"/>
              <w:jc w:val="center"/>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5</w:t>
            </w:r>
          </w:p>
        </w:tc>
        <w:tc>
          <w:tcPr>
            <w:tcW w:w="5758" w:type="dxa"/>
            <w:tcBorders>
              <w:top w:val="single" w:color="auto" w:sz="6" w:space="0"/>
              <w:left w:val="single" w:color="auto" w:sz="6" w:space="0"/>
              <w:bottom w:val="single" w:color="auto" w:sz="6" w:space="0"/>
              <w:right w:val="single" w:color="auto" w:sz="6" w:space="0"/>
              <w:tl2br w:val="nil"/>
              <w:tr2bl w:val="nil"/>
            </w:tcBorders>
            <w:vAlign w:val="center"/>
          </w:tcPr>
          <w:p>
            <w:pPr>
              <w:widowControl w:val="0"/>
              <w:wordWrap/>
              <w:adjustRightInd/>
              <w:snapToGrid/>
              <w:spacing w:beforeLines="0" w:line="500" w:lineRule="exact"/>
              <w:jc w:val="both"/>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友谊县城区供水系统项目</w:t>
            </w:r>
          </w:p>
        </w:tc>
        <w:tc>
          <w:tcPr>
            <w:tcW w:w="2825" w:type="dxa"/>
            <w:tcBorders>
              <w:top w:val="single" w:color="auto" w:sz="6" w:space="0"/>
              <w:left w:val="single" w:color="auto" w:sz="6" w:space="0"/>
              <w:bottom w:val="single" w:color="auto" w:sz="6" w:space="0"/>
              <w:right w:val="single" w:color="auto" w:sz="6" w:space="0"/>
              <w:tl2br w:val="nil"/>
              <w:tr2bl w:val="nil"/>
            </w:tcBorders>
            <w:vAlign w:val="center"/>
          </w:tcPr>
          <w:p>
            <w:pPr>
              <w:widowControl w:val="0"/>
              <w:wordWrap/>
              <w:adjustRightInd/>
              <w:snapToGrid/>
              <w:spacing w:beforeLines="0" w:line="500" w:lineRule="exact"/>
              <w:jc w:val="center"/>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住房和城乡建设局</w:t>
            </w:r>
          </w:p>
        </w:tc>
        <w:tc>
          <w:tcPr>
            <w:tcW w:w="1457" w:type="dxa"/>
            <w:tcBorders>
              <w:top w:val="single" w:color="auto" w:sz="6" w:space="0"/>
              <w:left w:val="single" w:color="auto" w:sz="6" w:space="0"/>
              <w:bottom w:val="single" w:color="auto" w:sz="6" w:space="0"/>
              <w:right w:val="single" w:color="auto" w:sz="6" w:space="0"/>
              <w:tl2br w:val="nil"/>
              <w:tr2bl w:val="nil"/>
            </w:tcBorders>
            <w:vAlign w:val="center"/>
          </w:tcPr>
          <w:p>
            <w:pPr>
              <w:widowControl w:val="0"/>
              <w:wordWrap/>
              <w:adjustRightInd/>
              <w:snapToGrid/>
              <w:spacing w:beforeLines="0" w:line="500" w:lineRule="exact"/>
              <w:jc w:val="center"/>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2022年底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35" w:type="dxa"/>
            <w:tcBorders>
              <w:top w:val="single" w:color="auto" w:sz="6" w:space="0"/>
              <w:left w:val="single" w:color="auto" w:sz="6" w:space="0"/>
              <w:bottom w:val="single" w:color="auto" w:sz="6" w:space="0"/>
              <w:right w:val="single" w:color="auto" w:sz="6" w:space="0"/>
              <w:tl2br w:val="nil"/>
              <w:tr2bl w:val="nil"/>
            </w:tcBorders>
            <w:vAlign w:val="center"/>
          </w:tcPr>
          <w:p>
            <w:pPr>
              <w:widowControl w:val="0"/>
              <w:wordWrap/>
              <w:adjustRightInd/>
              <w:snapToGrid/>
              <w:spacing w:beforeLines="0" w:line="500" w:lineRule="exact"/>
              <w:jc w:val="center"/>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6</w:t>
            </w:r>
          </w:p>
        </w:tc>
        <w:tc>
          <w:tcPr>
            <w:tcW w:w="5758" w:type="dxa"/>
            <w:tcBorders>
              <w:top w:val="single" w:color="auto" w:sz="6" w:space="0"/>
              <w:left w:val="single" w:color="auto" w:sz="6" w:space="0"/>
              <w:bottom w:val="single" w:color="auto" w:sz="6" w:space="0"/>
              <w:right w:val="single" w:color="auto" w:sz="6" w:space="0"/>
              <w:tl2br w:val="nil"/>
              <w:tr2bl w:val="nil"/>
            </w:tcBorders>
            <w:vAlign w:val="center"/>
          </w:tcPr>
          <w:p>
            <w:pPr>
              <w:widowControl w:val="0"/>
              <w:wordWrap/>
              <w:adjustRightInd/>
              <w:snapToGrid/>
              <w:spacing w:beforeLines="0" w:line="500" w:lineRule="exact"/>
              <w:jc w:val="both"/>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友谊县数字化城市管理信息系统建设项目</w:t>
            </w:r>
          </w:p>
        </w:tc>
        <w:tc>
          <w:tcPr>
            <w:tcW w:w="2825" w:type="dxa"/>
            <w:tcBorders>
              <w:top w:val="single" w:color="auto" w:sz="6" w:space="0"/>
              <w:left w:val="single" w:color="auto" w:sz="6" w:space="0"/>
              <w:bottom w:val="single" w:color="auto" w:sz="6" w:space="0"/>
              <w:right w:val="single" w:color="auto" w:sz="6" w:space="0"/>
              <w:tl2br w:val="nil"/>
              <w:tr2bl w:val="nil"/>
            </w:tcBorders>
            <w:vAlign w:val="center"/>
          </w:tcPr>
          <w:p>
            <w:pPr>
              <w:widowControl w:val="0"/>
              <w:wordWrap/>
              <w:adjustRightInd/>
              <w:snapToGrid/>
              <w:spacing w:beforeLines="0" w:line="500" w:lineRule="exact"/>
              <w:jc w:val="center"/>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住房和城乡建设局</w:t>
            </w:r>
          </w:p>
        </w:tc>
        <w:tc>
          <w:tcPr>
            <w:tcW w:w="1457" w:type="dxa"/>
            <w:tcBorders>
              <w:top w:val="single" w:color="auto" w:sz="6" w:space="0"/>
              <w:left w:val="single" w:color="auto" w:sz="6" w:space="0"/>
              <w:bottom w:val="single" w:color="auto" w:sz="6" w:space="0"/>
              <w:right w:val="single" w:color="auto" w:sz="6" w:space="0"/>
              <w:tl2br w:val="nil"/>
              <w:tr2bl w:val="nil"/>
            </w:tcBorders>
            <w:vAlign w:val="center"/>
          </w:tcPr>
          <w:p>
            <w:pPr>
              <w:widowControl w:val="0"/>
              <w:wordWrap/>
              <w:adjustRightInd/>
              <w:snapToGrid/>
              <w:spacing w:beforeLines="0" w:line="500" w:lineRule="exact"/>
              <w:jc w:val="center"/>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近期规划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35" w:type="dxa"/>
            <w:tcBorders>
              <w:top w:val="single" w:color="auto" w:sz="6" w:space="0"/>
              <w:left w:val="single" w:color="auto" w:sz="6" w:space="0"/>
              <w:bottom w:val="single" w:color="auto" w:sz="6" w:space="0"/>
              <w:right w:val="single" w:color="auto" w:sz="6" w:space="0"/>
              <w:tl2br w:val="nil"/>
              <w:tr2bl w:val="nil"/>
            </w:tcBorders>
            <w:vAlign w:val="center"/>
          </w:tcPr>
          <w:p>
            <w:pPr>
              <w:widowControl w:val="0"/>
              <w:wordWrap/>
              <w:adjustRightInd/>
              <w:snapToGrid/>
              <w:spacing w:beforeLines="0" w:line="500" w:lineRule="exact"/>
              <w:jc w:val="center"/>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7</w:t>
            </w:r>
          </w:p>
        </w:tc>
        <w:tc>
          <w:tcPr>
            <w:tcW w:w="5758" w:type="dxa"/>
            <w:tcBorders>
              <w:top w:val="single" w:color="auto" w:sz="6" w:space="0"/>
              <w:left w:val="single" w:color="auto" w:sz="6" w:space="0"/>
              <w:bottom w:val="single" w:color="auto" w:sz="6" w:space="0"/>
              <w:right w:val="single" w:color="auto" w:sz="6" w:space="0"/>
              <w:tl2br w:val="nil"/>
              <w:tr2bl w:val="nil"/>
            </w:tcBorders>
            <w:vAlign w:val="center"/>
          </w:tcPr>
          <w:p>
            <w:pPr>
              <w:widowControl w:val="0"/>
              <w:wordWrap/>
              <w:adjustRightInd/>
              <w:snapToGrid/>
              <w:spacing w:beforeLines="0" w:line="500" w:lineRule="exact"/>
              <w:jc w:val="both"/>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友谊经开区</w:t>
            </w:r>
            <w:r>
              <w:rPr>
                <w:rFonts w:hint="eastAsia" w:cs="仿宋_GB2312"/>
                <w:color w:val="000000"/>
                <w:sz w:val="24"/>
                <w:szCs w:val="24"/>
                <w:highlight w:val="none"/>
                <w:lang w:val="en-US" w:eastAsia="zh-CN"/>
              </w:rPr>
              <w:t>数字</w:t>
            </w:r>
            <w:r>
              <w:rPr>
                <w:rFonts w:hint="eastAsia" w:ascii="仿宋_GB2312" w:hAnsi="仿宋_GB2312" w:eastAsia="仿宋_GB2312" w:cs="仿宋_GB2312"/>
                <w:color w:val="000000"/>
                <w:sz w:val="24"/>
                <w:szCs w:val="24"/>
                <w:highlight w:val="none"/>
              </w:rPr>
              <w:t>化园区项目</w:t>
            </w:r>
          </w:p>
        </w:tc>
        <w:tc>
          <w:tcPr>
            <w:tcW w:w="2825" w:type="dxa"/>
            <w:tcBorders>
              <w:top w:val="single" w:color="auto" w:sz="6" w:space="0"/>
              <w:left w:val="single" w:color="auto" w:sz="6" w:space="0"/>
              <w:bottom w:val="single" w:color="auto" w:sz="6" w:space="0"/>
              <w:right w:val="single" w:color="auto" w:sz="6" w:space="0"/>
              <w:tl2br w:val="nil"/>
              <w:tr2bl w:val="nil"/>
            </w:tcBorders>
            <w:vAlign w:val="center"/>
          </w:tcPr>
          <w:p>
            <w:pPr>
              <w:widowControl w:val="0"/>
              <w:wordWrap/>
              <w:adjustRightInd/>
              <w:snapToGrid/>
              <w:spacing w:beforeLines="0" w:line="500" w:lineRule="exact"/>
              <w:jc w:val="center"/>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友谊县经济园区服务中心</w:t>
            </w:r>
          </w:p>
        </w:tc>
        <w:tc>
          <w:tcPr>
            <w:tcW w:w="1457" w:type="dxa"/>
            <w:tcBorders>
              <w:top w:val="single" w:color="auto" w:sz="6" w:space="0"/>
              <w:left w:val="single" w:color="auto" w:sz="6" w:space="0"/>
              <w:bottom w:val="single" w:color="auto" w:sz="6" w:space="0"/>
              <w:right w:val="single" w:color="auto" w:sz="6" w:space="0"/>
              <w:tl2br w:val="nil"/>
              <w:tr2bl w:val="nil"/>
            </w:tcBorders>
            <w:vAlign w:val="center"/>
          </w:tcPr>
          <w:p>
            <w:pPr>
              <w:widowControl w:val="0"/>
              <w:wordWrap/>
              <w:adjustRightInd/>
              <w:snapToGrid/>
              <w:spacing w:beforeLines="0" w:line="500" w:lineRule="exact"/>
              <w:jc w:val="center"/>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远期规划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35" w:type="dxa"/>
            <w:tcBorders>
              <w:top w:val="single" w:color="auto" w:sz="6" w:space="0"/>
              <w:left w:val="single" w:color="auto" w:sz="6" w:space="0"/>
              <w:bottom w:val="single" w:color="auto" w:sz="6" w:space="0"/>
              <w:right w:val="single" w:color="auto" w:sz="6" w:space="0"/>
              <w:tl2br w:val="nil"/>
              <w:tr2bl w:val="nil"/>
            </w:tcBorders>
            <w:vAlign w:val="center"/>
          </w:tcPr>
          <w:p>
            <w:pPr>
              <w:widowControl w:val="0"/>
              <w:wordWrap/>
              <w:adjustRightInd/>
              <w:snapToGrid/>
              <w:spacing w:beforeLines="0" w:line="500" w:lineRule="exact"/>
              <w:jc w:val="center"/>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8</w:t>
            </w:r>
          </w:p>
        </w:tc>
        <w:tc>
          <w:tcPr>
            <w:tcW w:w="5758" w:type="dxa"/>
            <w:tcBorders>
              <w:top w:val="single" w:color="auto" w:sz="6" w:space="0"/>
              <w:left w:val="single" w:color="auto" w:sz="6" w:space="0"/>
              <w:bottom w:val="single" w:color="auto" w:sz="6" w:space="0"/>
              <w:right w:val="single" w:color="auto" w:sz="6" w:space="0"/>
              <w:tl2br w:val="nil"/>
              <w:tr2bl w:val="nil"/>
            </w:tcBorders>
            <w:vAlign w:val="center"/>
          </w:tcPr>
          <w:p>
            <w:pPr>
              <w:widowControl w:val="0"/>
              <w:wordWrap/>
              <w:adjustRightInd/>
              <w:snapToGrid/>
              <w:spacing w:beforeLines="0" w:line="500" w:lineRule="exact"/>
              <w:jc w:val="both"/>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友谊农场有限公司中国科学院遥感试验站与国家农业站项目</w:t>
            </w:r>
          </w:p>
        </w:tc>
        <w:tc>
          <w:tcPr>
            <w:tcW w:w="2825" w:type="dxa"/>
            <w:tcBorders>
              <w:top w:val="single" w:color="auto" w:sz="6" w:space="0"/>
              <w:left w:val="single" w:color="auto" w:sz="6" w:space="0"/>
              <w:bottom w:val="single" w:color="auto" w:sz="6" w:space="0"/>
              <w:right w:val="single" w:color="auto" w:sz="6" w:space="0"/>
              <w:tl2br w:val="nil"/>
              <w:tr2bl w:val="nil"/>
            </w:tcBorders>
            <w:vAlign w:val="center"/>
          </w:tcPr>
          <w:p>
            <w:pPr>
              <w:widowControl w:val="0"/>
              <w:wordWrap/>
              <w:adjustRightInd/>
              <w:snapToGrid/>
              <w:spacing w:beforeLines="0" w:line="500" w:lineRule="exact"/>
              <w:jc w:val="center"/>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友谊农场</w:t>
            </w:r>
          </w:p>
        </w:tc>
        <w:tc>
          <w:tcPr>
            <w:tcW w:w="1457" w:type="dxa"/>
            <w:tcBorders>
              <w:top w:val="single" w:color="auto" w:sz="6" w:space="0"/>
              <w:left w:val="single" w:color="auto" w:sz="6" w:space="0"/>
              <w:bottom w:val="single" w:color="auto" w:sz="6" w:space="0"/>
              <w:right w:val="single" w:color="auto" w:sz="6" w:space="0"/>
              <w:tl2br w:val="nil"/>
              <w:tr2bl w:val="nil"/>
            </w:tcBorders>
            <w:vAlign w:val="center"/>
          </w:tcPr>
          <w:p>
            <w:pPr>
              <w:widowControl w:val="0"/>
              <w:wordWrap/>
              <w:adjustRightInd/>
              <w:snapToGrid/>
              <w:spacing w:beforeLines="0" w:line="500" w:lineRule="exact"/>
              <w:jc w:val="center"/>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远期规划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35" w:type="dxa"/>
            <w:tcBorders>
              <w:top w:val="single" w:color="auto" w:sz="6" w:space="0"/>
              <w:left w:val="single" w:color="auto" w:sz="6" w:space="0"/>
              <w:bottom w:val="single" w:color="auto" w:sz="6" w:space="0"/>
              <w:right w:val="single" w:color="auto" w:sz="6" w:space="0"/>
              <w:tl2br w:val="nil"/>
              <w:tr2bl w:val="nil"/>
            </w:tcBorders>
            <w:vAlign w:val="center"/>
          </w:tcPr>
          <w:p>
            <w:pPr>
              <w:widowControl w:val="0"/>
              <w:wordWrap/>
              <w:adjustRightInd/>
              <w:snapToGrid/>
              <w:spacing w:beforeLines="0" w:line="500" w:lineRule="exact"/>
              <w:jc w:val="center"/>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9</w:t>
            </w:r>
          </w:p>
        </w:tc>
        <w:tc>
          <w:tcPr>
            <w:tcW w:w="5758" w:type="dxa"/>
            <w:tcBorders>
              <w:top w:val="single" w:color="auto" w:sz="6" w:space="0"/>
              <w:left w:val="single" w:color="auto" w:sz="6" w:space="0"/>
              <w:bottom w:val="single" w:color="auto" w:sz="6" w:space="0"/>
              <w:right w:val="single" w:color="auto" w:sz="6" w:space="0"/>
              <w:tl2br w:val="nil"/>
              <w:tr2bl w:val="nil"/>
            </w:tcBorders>
            <w:vAlign w:val="center"/>
          </w:tcPr>
          <w:p>
            <w:pPr>
              <w:widowControl w:val="0"/>
              <w:wordWrap/>
              <w:adjustRightInd/>
              <w:snapToGrid/>
              <w:spacing w:beforeLines="0" w:line="500" w:lineRule="exact"/>
              <w:jc w:val="both"/>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友谊农场有限公司农业科技创新服务中心项目</w:t>
            </w:r>
          </w:p>
        </w:tc>
        <w:tc>
          <w:tcPr>
            <w:tcW w:w="2825" w:type="dxa"/>
            <w:tcBorders>
              <w:top w:val="single" w:color="auto" w:sz="6" w:space="0"/>
              <w:left w:val="single" w:color="auto" w:sz="6" w:space="0"/>
              <w:bottom w:val="single" w:color="auto" w:sz="6" w:space="0"/>
              <w:right w:val="single" w:color="auto" w:sz="6" w:space="0"/>
              <w:tl2br w:val="nil"/>
              <w:tr2bl w:val="nil"/>
            </w:tcBorders>
            <w:vAlign w:val="center"/>
          </w:tcPr>
          <w:p>
            <w:pPr>
              <w:widowControl w:val="0"/>
              <w:wordWrap/>
              <w:adjustRightInd/>
              <w:snapToGrid/>
              <w:spacing w:beforeLines="0" w:line="500" w:lineRule="exact"/>
              <w:jc w:val="center"/>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友谊农场</w:t>
            </w:r>
          </w:p>
        </w:tc>
        <w:tc>
          <w:tcPr>
            <w:tcW w:w="1457" w:type="dxa"/>
            <w:tcBorders>
              <w:top w:val="single" w:color="auto" w:sz="6" w:space="0"/>
              <w:left w:val="single" w:color="auto" w:sz="6" w:space="0"/>
              <w:bottom w:val="single" w:color="auto" w:sz="6" w:space="0"/>
              <w:right w:val="single" w:color="auto" w:sz="6" w:space="0"/>
              <w:tl2br w:val="nil"/>
              <w:tr2bl w:val="nil"/>
            </w:tcBorders>
            <w:vAlign w:val="center"/>
          </w:tcPr>
          <w:p>
            <w:pPr>
              <w:widowControl w:val="0"/>
              <w:wordWrap/>
              <w:adjustRightInd/>
              <w:snapToGrid/>
              <w:spacing w:beforeLines="0" w:line="500" w:lineRule="exact"/>
              <w:jc w:val="center"/>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远期规划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35" w:type="dxa"/>
            <w:tcBorders>
              <w:top w:val="single" w:color="auto" w:sz="6" w:space="0"/>
              <w:left w:val="single" w:color="auto" w:sz="6" w:space="0"/>
              <w:bottom w:val="single" w:color="auto" w:sz="6" w:space="0"/>
              <w:right w:val="single" w:color="auto" w:sz="6" w:space="0"/>
              <w:tl2br w:val="nil"/>
              <w:tr2bl w:val="nil"/>
            </w:tcBorders>
            <w:vAlign w:val="center"/>
          </w:tcPr>
          <w:p>
            <w:pPr>
              <w:widowControl w:val="0"/>
              <w:wordWrap/>
              <w:adjustRightInd/>
              <w:snapToGrid/>
              <w:spacing w:beforeLines="0" w:line="500" w:lineRule="exact"/>
              <w:jc w:val="center"/>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10</w:t>
            </w:r>
          </w:p>
        </w:tc>
        <w:tc>
          <w:tcPr>
            <w:tcW w:w="5758" w:type="dxa"/>
            <w:tcBorders>
              <w:top w:val="single" w:color="auto" w:sz="6" w:space="0"/>
              <w:left w:val="single" w:color="auto" w:sz="6" w:space="0"/>
              <w:bottom w:val="single" w:color="auto" w:sz="6" w:space="0"/>
              <w:right w:val="single" w:color="auto" w:sz="6" w:space="0"/>
              <w:tl2br w:val="nil"/>
              <w:tr2bl w:val="nil"/>
            </w:tcBorders>
            <w:vAlign w:val="center"/>
          </w:tcPr>
          <w:p>
            <w:pPr>
              <w:widowControl w:val="0"/>
              <w:wordWrap/>
              <w:adjustRightInd/>
              <w:snapToGrid/>
              <w:spacing w:beforeLines="0" w:line="500" w:lineRule="exact"/>
              <w:jc w:val="both"/>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友谊县图书馆建设项目</w:t>
            </w:r>
          </w:p>
        </w:tc>
        <w:tc>
          <w:tcPr>
            <w:tcW w:w="2825" w:type="dxa"/>
            <w:tcBorders>
              <w:top w:val="single" w:color="auto" w:sz="6" w:space="0"/>
              <w:left w:val="single" w:color="auto" w:sz="6" w:space="0"/>
              <w:bottom w:val="single" w:color="auto" w:sz="6" w:space="0"/>
              <w:right w:val="single" w:color="auto" w:sz="6" w:space="0"/>
              <w:tl2br w:val="nil"/>
              <w:tr2bl w:val="nil"/>
            </w:tcBorders>
            <w:vAlign w:val="center"/>
          </w:tcPr>
          <w:p>
            <w:pPr>
              <w:widowControl w:val="0"/>
              <w:wordWrap/>
              <w:adjustRightInd/>
              <w:snapToGrid/>
              <w:spacing w:beforeLines="0" w:line="500" w:lineRule="exact"/>
              <w:jc w:val="center"/>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文化广电和旅游局</w:t>
            </w:r>
          </w:p>
        </w:tc>
        <w:tc>
          <w:tcPr>
            <w:tcW w:w="1457" w:type="dxa"/>
            <w:tcBorders>
              <w:top w:val="single" w:color="auto" w:sz="6" w:space="0"/>
              <w:left w:val="single" w:color="auto" w:sz="6" w:space="0"/>
              <w:bottom w:val="single" w:color="auto" w:sz="6" w:space="0"/>
              <w:right w:val="single" w:color="auto" w:sz="6" w:space="0"/>
              <w:tl2br w:val="nil"/>
              <w:tr2bl w:val="nil"/>
            </w:tcBorders>
            <w:vAlign w:val="center"/>
          </w:tcPr>
          <w:p>
            <w:pPr>
              <w:widowControl w:val="0"/>
              <w:wordWrap/>
              <w:adjustRightInd/>
              <w:snapToGrid/>
              <w:spacing w:beforeLines="0" w:line="500" w:lineRule="exact"/>
              <w:jc w:val="center"/>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远期规划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35" w:type="dxa"/>
            <w:tcBorders>
              <w:top w:val="single" w:color="auto" w:sz="6" w:space="0"/>
              <w:left w:val="single" w:color="auto" w:sz="6" w:space="0"/>
              <w:bottom w:val="single" w:color="auto" w:sz="6" w:space="0"/>
              <w:right w:val="single" w:color="auto" w:sz="6" w:space="0"/>
              <w:tl2br w:val="nil"/>
              <w:tr2bl w:val="nil"/>
            </w:tcBorders>
            <w:vAlign w:val="center"/>
          </w:tcPr>
          <w:p>
            <w:pPr>
              <w:widowControl w:val="0"/>
              <w:wordWrap/>
              <w:adjustRightInd/>
              <w:snapToGrid/>
              <w:spacing w:beforeLines="0" w:line="500" w:lineRule="exact"/>
              <w:jc w:val="center"/>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11</w:t>
            </w:r>
          </w:p>
        </w:tc>
        <w:tc>
          <w:tcPr>
            <w:tcW w:w="5758" w:type="dxa"/>
            <w:tcBorders>
              <w:top w:val="single" w:color="auto" w:sz="6" w:space="0"/>
              <w:left w:val="single" w:color="auto" w:sz="6" w:space="0"/>
              <w:bottom w:val="single" w:color="auto" w:sz="6" w:space="0"/>
              <w:right w:val="single" w:color="auto" w:sz="6" w:space="0"/>
              <w:tl2br w:val="nil"/>
              <w:tr2bl w:val="nil"/>
            </w:tcBorders>
            <w:vAlign w:val="center"/>
          </w:tcPr>
          <w:p>
            <w:pPr>
              <w:widowControl w:val="0"/>
              <w:wordWrap/>
              <w:adjustRightInd/>
              <w:snapToGrid/>
              <w:spacing w:beforeLines="0" w:line="500" w:lineRule="exact"/>
              <w:jc w:val="both"/>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县、乡镇、村、社区网格信息化系统和网格化服务管理指挥平台建设项目</w:t>
            </w:r>
          </w:p>
        </w:tc>
        <w:tc>
          <w:tcPr>
            <w:tcW w:w="2825" w:type="dxa"/>
            <w:tcBorders>
              <w:top w:val="single" w:color="auto" w:sz="6" w:space="0"/>
              <w:left w:val="single" w:color="auto" w:sz="6" w:space="0"/>
              <w:bottom w:val="single" w:color="auto" w:sz="6" w:space="0"/>
              <w:right w:val="single" w:color="auto" w:sz="6" w:space="0"/>
              <w:tl2br w:val="nil"/>
              <w:tr2bl w:val="nil"/>
            </w:tcBorders>
            <w:vAlign w:val="center"/>
          </w:tcPr>
          <w:p>
            <w:pPr>
              <w:widowControl w:val="0"/>
              <w:wordWrap/>
              <w:adjustRightInd/>
              <w:snapToGrid/>
              <w:spacing w:beforeLines="0" w:line="500" w:lineRule="exact"/>
              <w:jc w:val="center"/>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政法委</w:t>
            </w:r>
          </w:p>
        </w:tc>
        <w:tc>
          <w:tcPr>
            <w:tcW w:w="1457" w:type="dxa"/>
            <w:tcBorders>
              <w:top w:val="single" w:color="auto" w:sz="6" w:space="0"/>
              <w:left w:val="single" w:color="auto" w:sz="6" w:space="0"/>
              <w:bottom w:val="single" w:color="auto" w:sz="6" w:space="0"/>
              <w:right w:val="single" w:color="auto" w:sz="6" w:space="0"/>
              <w:tl2br w:val="nil"/>
              <w:tr2bl w:val="nil"/>
            </w:tcBorders>
            <w:vAlign w:val="center"/>
          </w:tcPr>
          <w:p>
            <w:pPr>
              <w:widowControl w:val="0"/>
              <w:wordWrap/>
              <w:adjustRightInd/>
              <w:snapToGrid/>
              <w:spacing w:beforeLines="0" w:line="500" w:lineRule="exact"/>
              <w:jc w:val="center"/>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远期规划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35" w:type="dxa"/>
            <w:tcBorders>
              <w:top w:val="single" w:color="auto" w:sz="6" w:space="0"/>
              <w:left w:val="single" w:color="auto" w:sz="6" w:space="0"/>
              <w:bottom w:val="single" w:color="auto" w:sz="6" w:space="0"/>
              <w:right w:val="single" w:color="auto" w:sz="6" w:space="0"/>
              <w:tl2br w:val="nil"/>
              <w:tr2bl w:val="nil"/>
            </w:tcBorders>
            <w:vAlign w:val="center"/>
          </w:tcPr>
          <w:p>
            <w:pPr>
              <w:widowControl w:val="0"/>
              <w:wordWrap/>
              <w:adjustRightInd/>
              <w:snapToGrid/>
              <w:spacing w:beforeLines="0" w:line="500" w:lineRule="exact"/>
              <w:jc w:val="center"/>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12</w:t>
            </w:r>
          </w:p>
        </w:tc>
        <w:tc>
          <w:tcPr>
            <w:tcW w:w="5758" w:type="dxa"/>
            <w:tcBorders>
              <w:top w:val="single" w:color="auto" w:sz="6" w:space="0"/>
              <w:left w:val="single" w:color="auto" w:sz="6" w:space="0"/>
              <w:bottom w:val="single" w:color="auto" w:sz="6" w:space="0"/>
              <w:right w:val="single" w:color="auto" w:sz="6" w:space="0"/>
              <w:tl2br w:val="nil"/>
              <w:tr2bl w:val="nil"/>
            </w:tcBorders>
            <w:vAlign w:val="center"/>
          </w:tcPr>
          <w:p>
            <w:pPr>
              <w:widowControl w:val="0"/>
              <w:wordWrap/>
              <w:adjustRightInd/>
              <w:snapToGrid/>
              <w:spacing w:beforeLines="0" w:line="500" w:lineRule="exact"/>
              <w:jc w:val="both"/>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友谊县融媒体中心应急广播体系建设项目</w:t>
            </w:r>
          </w:p>
        </w:tc>
        <w:tc>
          <w:tcPr>
            <w:tcW w:w="2825" w:type="dxa"/>
            <w:tcBorders>
              <w:top w:val="single" w:color="auto" w:sz="6" w:space="0"/>
              <w:left w:val="single" w:color="auto" w:sz="6" w:space="0"/>
              <w:bottom w:val="single" w:color="auto" w:sz="6" w:space="0"/>
              <w:right w:val="single" w:color="auto" w:sz="6" w:space="0"/>
              <w:tl2br w:val="nil"/>
              <w:tr2bl w:val="nil"/>
            </w:tcBorders>
            <w:vAlign w:val="center"/>
          </w:tcPr>
          <w:p>
            <w:pPr>
              <w:widowControl w:val="0"/>
              <w:wordWrap/>
              <w:adjustRightInd/>
              <w:snapToGrid/>
              <w:spacing w:beforeLines="0" w:line="500" w:lineRule="exact"/>
              <w:jc w:val="center"/>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融媒体中心</w:t>
            </w:r>
          </w:p>
        </w:tc>
        <w:tc>
          <w:tcPr>
            <w:tcW w:w="1457" w:type="dxa"/>
            <w:tcBorders>
              <w:top w:val="single" w:color="auto" w:sz="6" w:space="0"/>
              <w:left w:val="single" w:color="auto" w:sz="6" w:space="0"/>
              <w:bottom w:val="single" w:color="auto" w:sz="6" w:space="0"/>
              <w:right w:val="single" w:color="auto" w:sz="6" w:space="0"/>
              <w:tl2br w:val="nil"/>
              <w:tr2bl w:val="nil"/>
            </w:tcBorders>
            <w:vAlign w:val="center"/>
          </w:tcPr>
          <w:p>
            <w:pPr>
              <w:widowControl w:val="0"/>
              <w:wordWrap/>
              <w:adjustRightInd/>
              <w:snapToGrid/>
              <w:spacing w:beforeLines="0" w:line="500" w:lineRule="exact"/>
              <w:jc w:val="center"/>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近期规划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35" w:type="dxa"/>
            <w:tcBorders>
              <w:top w:val="single" w:color="auto" w:sz="6" w:space="0"/>
              <w:left w:val="single" w:color="auto" w:sz="6" w:space="0"/>
              <w:bottom w:val="single" w:color="auto" w:sz="6" w:space="0"/>
              <w:right w:val="single" w:color="auto" w:sz="6" w:space="0"/>
              <w:tl2br w:val="nil"/>
              <w:tr2bl w:val="nil"/>
            </w:tcBorders>
            <w:vAlign w:val="center"/>
          </w:tcPr>
          <w:p>
            <w:pPr>
              <w:widowControl w:val="0"/>
              <w:wordWrap/>
              <w:adjustRightInd/>
              <w:snapToGrid/>
              <w:spacing w:beforeLines="0" w:line="500" w:lineRule="exact"/>
              <w:jc w:val="center"/>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13</w:t>
            </w:r>
          </w:p>
        </w:tc>
        <w:tc>
          <w:tcPr>
            <w:tcW w:w="5758" w:type="dxa"/>
            <w:tcBorders>
              <w:top w:val="single" w:color="auto" w:sz="6" w:space="0"/>
              <w:left w:val="single" w:color="auto" w:sz="6" w:space="0"/>
              <w:bottom w:val="single" w:color="auto" w:sz="6" w:space="0"/>
              <w:right w:val="single" w:color="auto" w:sz="6" w:space="0"/>
              <w:tl2br w:val="nil"/>
              <w:tr2bl w:val="nil"/>
            </w:tcBorders>
            <w:vAlign w:val="center"/>
          </w:tcPr>
          <w:p>
            <w:pPr>
              <w:widowControl w:val="0"/>
              <w:wordWrap/>
              <w:adjustRightInd/>
              <w:snapToGrid/>
              <w:spacing w:beforeLines="0" w:line="500" w:lineRule="exact"/>
              <w:jc w:val="both"/>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友谊县乡镇综治中心建设及农村技防智慧化改造项目</w:t>
            </w:r>
          </w:p>
        </w:tc>
        <w:tc>
          <w:tcPr>
            <w:tcW w:w="2825" w:type="dxa"/>
            <w:tcBorders>
              <w:top w:val="single" w:color="auto" w:sz="6" w:space="0"/>
              <w:left w:val="single" w:color="auto" w:sz="6" w:space="0"/>
              <w:bottom w:val="single" w:color="auto" w:sz="6" w:space="0"/>
              <w:right w:val="single" w:color="auto" w:sz="6" w:space="0"/>
              <w:tl2br w:val="nil"/>
              <w:tr2bl w:val="nil"/>
            </w:tcBorders>
            <w:vAlign w:val="center"/>
          </w:tcPr>
          <w:p>
            <w:pPr>
              <w:widowControl w:val="0"/>
              <w:wordWrap/>
              <w:adjustRightInd/>
              <w:snapToGrid/>
              <w:spacing w:beforeLines="0" w:line="500" w:lineRule="exact"/>
              <w:jc w:val="center"/>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公安局</w:t>
            </w:r>
          </w:p>
        </w:tc>
        <w:tc>
          <w:tcPr>
            <w:tcW w:w="1457" w:type="dxa"/>
            <w:tcBorders>
              <w:top w:val="single" w:color="auto" w:sz="6" w:space="0"/>
              <w:left w:val="single" w:color="auto" w:sz="6" w:space="0"/>
              <w:bottom w:val="single" w:color="auto" w:sz="6" w:space="0"/>
              <w:right w:val="single" w:color="auto" w:sz="6" w:space="0"/>
              <w:tl2br w:val="nil"/>
              <w:tr2bl w:val="nil"/>
            </w:tcBorders>
            <w:vAlign w:val="center"/>
          </w:tcPr>
          <w:p>
            <w:pPr>
              <w:widowControl w:val="0"/>
              <w:wordWrap/>
              <w:adjustRightInd/>
              <w:snapToGrid/>
              <w:spacing w:beforeLines="0" w:line="500" w:lineRule="exact"/>
              <w:jc w:val="center"/>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近期规划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35" w:type="dxa"/>
            <w:tcBorders>
              <w:top w:val="single" w:color="auto" w:sz="6" w:space="0"/>
              <w:left w:val="single" w:color="auto" w:sz="6" w:space="0"/>
              <w:bottom w:val="single" w:color="auto" w:sz="6" w:space="0"/>
              <w:right w:val="single" w:color="auto" w:sz="6" w:space="0"/>
              <w:tl2br w:val="nil"/>
              <w:tr2bl w:val="nil"/>
            </w:tcBorders>
            <w:vAlign w:val="center"/>
          </w:tcPr>
          <w:p>
            <w:pPr>
              <w:widowControl w:val="0"/>
              <w:wordWrap/>
              <w:adjustRightInd/>
              <w:snapToGrid/>
              <w:spacing w:beforeLines="0" w:line="500" w:lineRule="exact"/>
              <w:jc w:val="center"/>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14</w:t>
            </w:r>
          </w:p>
        </w:tc>
        <w:tc>
          <w:tcPr>
            <w:tcW w:w="5758" w:type="dxa"/>
            <w:tcBorders>
              <w:top w:val="single" w:color="auto" w:sz="6" w:space="0"/>
              <w:left w:val="single" w:color="auto" w:sz="6" w:space="0"/>
              <w:bottom w:val="single" w:color="auto" w:sz="6" w:space="0"/>
              <w:right w:val="single" w:color="auto" w:sz="6" w:space="0"/>
              <w:tl2br w:val="nil"/>
              <w:tr2bl w:val="nil"/>
            </w:tcBorders>
            <w:vAlign w:val="center"/>
          </w:tcPr>
          <w:p>
            <w:pPr>
              <w:widowControl w:val="0"/>
              <w:wordWrap/>
              <w:adjustRightInd/>
              <w:snapToGrid/>
              <w:spacing w:beforeLines="0" w:line="500" w:lineRule="exact"/>
              <w:jc w:val="both"/>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友谊县电商产业创业中心项目</w:t>
            </w:r>
          </w:p>
        </w:tc>
        <w:tc>
          <w:tcPr>
            <w:tcW w:w="2825" w:type="dxa"/>
            <w:tcBorders>
              <w:top w:val="single" w:color="auto" w:sz="6" w:space="0"/>
              <w:left w:val="single" w:color="auto" w:sz="6" w:space="0"/>
              <w:bottom w:val="single" w:color="auto" w:sz="6" w:space="0"/>
              <w:right w:val="single" w:color="auto" w:sz="6" w:space="0"/>
              <w:tl2br w:val="nil"/>
              <w:tr2bl w:val="nil"/>
            </w:tcBorders>
            <w:vAlign w:val="center"/>
          </w:tcPr>
          <w:p>
            <w:pPr>
              <w:widowControl w:val="0"/>
              <w:wordWrap/>
              <w:adjustRightInd/>
              <w:snapToGrid/>
              <w:spacing w:beforeLines="0" w:line="500" w:lineRule="exact"/>
              <w:jc w:val="center"/>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电商</w:t>
            </w:r>
            <w:r>
              <w:rPr>
                <w:rFonts w:hint="eastAsia" w:ascii="仿宋_GB2312" w:hAnsi="仿宋_GB2312" w:eastAsia="仿宋_GB2312" w:cs="仿宋_GB2312"/>
                <w:color w:val="000000"/>
                <w:sz w:val="24"/>
                <w:szCs w:val="24"/>
                <w:highlight w:val="none"/>
                <w:lang w:val="en-US" w:eastAsia="zh-CN"/>
              </w:rPr>
              <w:t>发展</w:t>
            </w:r>
            <w:r>
              <w:rPr>
                <w:rFonts w:hint="eastAsia" w:ascii="仿宋_GB2312" w:hAnsi="仿宋_GB2312" w:eastAsia="仿宋_GB2312" w:cs="仿宋_GB2312"/>
                <w:color w:val="000000"/>
                <w:sz w:val="24"/>
                <w:szCs w:val="24"/>
                <w:highlight w:val="none"/>
              </w:rPr>
              <w:t>服务中心</w:t>
            </w:r>
          </w:p>
        </w:tc>
        <w:tc>
          <w:tcPr>
            <w:tcW w:w="1457" w:type="dxa"/>
            <w:tcBorders>
              <w:top w:val="single" w:color="auto" w:sz="6" w:space="0"/>
              <w:left w:val="single" w:color="auto" w:sz="6" w:space="0"/>
              <w:bottom w:val="single" w:color="auto" w:sz="6" w:space="0"/>
              <w:right w:val="single" w:color="auto" w:sz="6" w:space="0"/>
              <w:tl2br w:val="nil"/>
              <w:tr2bl w:val="nil"/>
            </w:tcBorders>
            <w:vAlign w:val="center"/>
          </w:tcPr>
          <w:p>
            <w:pPr>
              <w:widowControl w:val="0"/>
              <w:wordWrap/>
              <w:adjustRightInd/>
              <w:snapToGrid/>
              <w:spacing w:beforeLines="0" w:line="500" w:lineRule="exact"/>
              <w:jc w:val="center"/>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远期规划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35" w:type="dxa"/>
            <w:tcBorders>
              <w:top w:val="single" w:color="auto" w:sz="6" w:space="0"/>
              <w:left w:val="single" w:color="auto" w:sz="6" w:space="0"/>
              <w:bottom w:val="single" w:color="auto" w:sz="6" w:space="0"/>
              <w:right w:val="single" w:color="auto" w:sz="6" w:space="0"/>
              <w:tl2br w:val="nil"/>
              <w:tr2bl w:val="nil"/>
            </w:tcBorders>
            <w:vAlign w:val="center"/>
          </w:tcPr>
          <w:p>
            <w:pPr>
              <w:widowControl w:val="0"/>
              <w:wordWrap/>
              <w:adjustRightInd/>
              <w:snapToGrid/>
              <w:spacing w:beforeLines="0" w:line="500" w:lineRule="exact"/>
              <w:jc w:val="center"/>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15</w:t>
            </w:r>
          </w:p>
        </w:tc>
        <w:tc>
          <w:tcPr>
            <w:tcW w:w="5758" w:type="dxa"/>
            <w:tcBorders>
              <w:top w:val="single" w:color="auto" w:sz="6" w:space="0"/>
              <w:left w:val="single" w:color="auto" w:sz="6" w:space="0"/>
              <w:bottom w:val="single" w:color="auto" w:sz="6" w:space="0"/>
              <w:right w:val="single" w:color="auto" w:sz="6" w:space="0"/>
              <w:tl2br w:val="nil"/>
              <w:tr2bl w:val="nil"/>
            </w:tcBorders>
            <w:vAlign w:val="center"/>
          </w:tcPr>
          <w:p>
            <w:pPr>
              <w:widowControl w:val="0"/>
              <w:wordWrap/>
              <w:adjustRightInd/>
              <w:snapToGrid/>
              <w:spacing w:beforeLines="0" w:line="500" w:lineRule="exact"/>
              <w:jc w:val="both"/>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友谊县全民健身中心建设项目</w:t>
            </w:r>
          </w:p>
        </w:tc>
        <w:tc>
          <w:tcPr>
            <w:tcW w:w="2825" w:type="dxa"/>
            <w:tcBorders>
              <w:top w:val="single" w:color="auto" w:sz="6" w:space="0"/>
              <w:left w:val="single" w:color="auto" w:sz="6" w:space="0"/>
              <w:bottom w:val="single" w:color="auto" w:sz="6" w:space="0"/>
              <w:right w:val="single" w:color="auto" w:sz="6" w:space="0"/>
              <w:tl2br w:val="nil"/>
              <w:tr2bl w:val="nil"/>
            </w:tcBorders>
            <w:vAlign w:val="center"/>
          </w:tcPr>
          <w:p>
            <w:pPr>
              <w:widowControl w:val="0"/>
              <w:wordWrap/>
              <w:adjustRightInd/>
              <w:snapToGrid/>
              <w:spacing w:beforeLines="0" w:line="500" w:lineRule="exact"/>
              <w:jc w:val="center"/>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教体局</w:t>
            </w:r>
          </w:p>
        </w:tc>
        <w:tc>
          <w:tcPr>
            <w:tcW w:w="1457" w:type="dxa"/>
            <w:tcBorders>
              <w:top w:val="single" w:color="auto" w:sz="6" w:space="0"/>
              <w:left w:val="single" w:color="auto" w:sz="6" w:space="0"/>
              <w:bottom w:val="single" w:color="auto" w:sz="6" w:space="0"/>
              <w:right w:val="single" w:color="auto" w:sz="6" w:space="0"/>
              <w:tl2br w:val="nil"/>
              <w:tr2bl w:val="nil"/>
            </w:tcBorders>
            <w:vAlign w:val="center"/>
          </w:tcPr>
          <w:p>
            <w:pPr>
              <w:widowControl w:val="0"/>
              <w:wordWrap/>
              <w:adjustRightInd/>
              <w:snapToGrid/>
              <w:spacing w:beforeLines="0" w:line="500" w:lineRule="exact"/>
              <w:jc w:val="center"/>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近期规划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35" w:type="dxa"/>
            <w:tcBorders>
              <w:top w:val="single" w:color="auto" w:sz="6" w:space="0"/>
              <w:left w:val="single" w:color="auto" w:sz="6" w:space="0"/>
              <w:bottom w:val="single" w:color="auto" w:sz="6" w:space="0"/>
              <w:right w:val="single" w:color="auto" w:sz="6" w:space="0"/>
              <w:tl2br w:val="nil"/>
              <w:tr2bl w:val="nil"/>
            </w:tcBorders>
            <w:vAlign w:val="center"/>
          </w:tcPr>
          <w:p>
            <w:pPr>
              <w:widowControl w:val="0"/>
              <w:wordWrap/>
              <w:adjustRightInd/>
              <w:snapToGrid/>
              <w:spacing w:beforeLines="0" w:line="500" w:lineRule="exact"/>
              <w:jc w:val="center"/>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16</w:t>
            </w:r>
          </w:p>
        </w:tc>
        <w:tc>
          <w:tcPr>
            <w:tcW w:w="5758" w:type="dxa"/>
            <w:tcBorders>
              <w:top w:val="single" w:color="auto" w:sz="6" w:space="0"/>
              <w:left w:val="single" w:color="auto" w:sz="6" w:space="0"/>
              <w:bottom w:val="single" w:color="auto" w:sz="6" w:space="0"/>
              <w:right w:val="single" w:color="auto" w:sz="6" w:space="0"/>
              <w:tl2br w:val="nil"/>
              <w:tr2bl w:val="nil"/>
            </w:tcBorders>
            <w:vAlign w:val="center"/>
          </w:tcPr>
          <w:p>
            <w:pPr>
              <w:widowControl w:val="0"/>
              <w:wordWrap/>
              <w:adjustRightInd/>
              <w:snapToGrid/>
              <w:spacing w:beforeLines="0" w:line="500" w:lineRule="exact"/>
              <w:jc w:val="both"/>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友谊农产品冷链物流项目</w:t>
            </w:r>
          </w:p>
        </w:tc>
        <w:tc>
          <w:tcPr>
            <w:tcW w:w="2825" w:type="dxa"/>
            <w:tcBorders>
              <w:top w:val="single" w:color="auto" w:sz="6" w:space="0"/>
              <w:left w:val="single" w:color="auto" w:sz="6" w:space="0"/>
              <w:bottom w:val="single" w:color="auto" w:sz="6" w:space="0"/>
              <w:right w:val="single" w:color="auto" w:sz="6" w:space="0"/>
              <w:tl2br w:val="nil"/>
              <w:tr2bl w:val="nil"/>
            </w:tcBorders>
            <w:vAlign w:val="center"/>
          </w:tcPr>
          <w:p>
            <w:pPr>
              <w:widowControl w:val="0"/>
              <w:wordWrap/>
              <w:adjustRightInd/>
              <w:snapToGrid/>
              <w:spacing w:beforeLines="0" w:line="500" w:lineRule="exact"/>
              <w:jc w:val="center"/>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商贸服务中心</w:t>
            </w:r>
          </w:p>
        </w:tc>
        <w:tc>
          <w:tcPr>
            <w:tcW w:w="1457" w:type="dxa"/>
            <w:tcBorders>
              <w:top w:val="single" w:color="auto" w:sz="6" w:space="0"/>
              <w:left w:val="single" w:color="auto" w:sz="6" w:space="0"/>
              <w:bottom w:val="single" w:color="auto" w:sz="6" w:space="0"/>
              <w:right w:val="single" w:color="auto" w:sz="6" w:space="0"/>
              <w:tl2br w:val="nil"/>
              <w:tr2bl w:val="nil"/>
            </w:tcBorders>
            <w:vAlign w:val="center"/>
          </w:tcPr>
          <w:p>
            <w:pPr>
              <w:widowControl w:val="0"/>
              <w:wordWrap/>
              <w:adjustRightInd/>
              <w:snapToGrid/>
              <w:spacing w:beforeLines="0" w:line="500" w:lineRule="exact"/>
              <w:jc w:val="center"/>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近期规划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35" w:type="dxa"/>
            <w:tcBorders>
              <w:top w:val="single" w:color="auto" w:sz="6" w:space="0"/>
              <w:left w:val="single" w:color="auto" w:sz="6" w:space="0"/>
              <w:bottom w:val="single" w:color="auto" w:sz="6" w:space="0"/>
              <w:right w:val="single" w:color="auto" w:sz="6" w:space="0"/>
              <w:tl2br w:val="nil"/>
              <w:tr2bl w:val="nil"/>
            </w:tcBorders>
            <w:vAlign w:val="center"/>
          </w:tcPr>
          <w:p>
            <w:pPr>
              <w:widowControl w:val="0"/>
              <w:wordWrap/>
              <w:adjustRightInd/>
              <w:snapToGrid/>
              <w:spacing w:beforeLines="0" w:line="500" w:lineRule="exact"/>
              <w:jc w:val="center"/>
              <w:textAlignment w:val="auto"/>
              <w:rPr>
                <w:rFonts w:hint="default" w:ascii="仿宋_GB2312" w:hAnsi="仿宋_GB2312" w:eastAsia="仿宋_GB2312" w:cs="仿宋_GB2312"/>
                <w:color w:val="000000"/>
                <w:sz w:val="24"/>
                <w:szCs w:val="24"/>
                <w:highlight w:val="none"/>
                <w:lang w:val="en-US" w:eastAsia="zh-CN"/>
              </w:rPr>
            </w:pPr>
            <w:r>
              <w:rPr>
                <w:rFonts w:hint="eastAsia" w:cs="仿宋_GB2312"/>
                <w:color w:val="000000"/>
                <w:sz w:val="24"/>
                <w:szCs w:val="24"/>
                <w:highlight w:val="none"/>
                <w:lang w:val="en-US" w:eastAsia="zh-CN"/>
              </w:rPr>
              <w:t>17</w:t>
            </w:r>
          </w:p>
        </w:tc>
        <w:tc>
          <w:tcPr>
            <w:tcW w:w="5758" w:type="dxa"/>
            <w:tcBorders>
              <w:top w:val="single" w:color="auto" w:sz="6" w:space="0"/>
              <w:left w:val="single" w:color="auto" w:sz="6" w:space="0"/>
              <w:bottom w:val="single" w:color="auto" w:sz="6" w:space="0"/>
              <w:right w:val="single" w:color="auto" w:sz="6" w:space="0"/>
              <w:tl2br w:val="nil"/>
              <w:tr2bl w:val="nil"/>
            </w:tcBorders>
            <w:vAlign w:val="center"/>
          </w:tcPr>
          <w:p>
            <w:pPr>
              <w:widowControl w:val="0"/>
              <w:wordWrap/>
              <w:adjustRightInd/>
              <w:snapToGrid/>
              <w:spacing w:beforeLines="0" w:line="500" w:lineRule="exact"/>
              <w:jc w:val="both"/>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友谊农业现代化示范区核心区项目</w:t>
            </w:r>
          </w:p>
        </w:tc>
        <w:tc>
          <w:tcPr>
            <w:tcW w:w="2825" w:type="dxa"/>
            <w:tcBorders>
              <w:top w:val="single" w:color="auto" w:sz="6" w:space="0"/>
              <w:left w:val="single" w:color="auto" w:sz="6" w:space="0"/>
              <w:bottom w:val="single" w:color="auto" w:sz="6" w:space="0"/>
              <w:right w:val="single" w:color="auto" w:sz="6" w:space="0"/>
              <w:tl2br w:val="nil"/>
              <w:tr2bl w:val="nil"/>
            </w:tcBorders>
            <w:vAlign w:val="center"/>
          </w:tcPr>
          <w:p>
            <w:pPr>
              <w:widowControl w:val="0"/>
              <w:wordWrap/>
              <w:adjustRightInd/>
              <w:snapToGrid/>
              <w:spacing w:beforeLines="0" w:line="500" w:lineRule="exact"/>
              <w:jc w:val="center"/>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友谊农场</w:t>
            </w:r>
          </w:p>
        </w:tc>
        <w:tc>
          <w:tcPr>
            <w:tcW w:w="1457" w:type="dxa"/>
            <w:tcBorders>
              <w:top w:val="single" w:color="auto" w:sz="6" w:space="0"/>
              <w:left w:val="single" w:color="auto" w:sz="6" w:space="0"/>
              <w:bottom w:val="single" w:color="auto" w:sz="6" w:space="0"/>
              <w:right w:val="single" w:color="auto" w:sz="6" w:space="0"/>
              <w:tl2br w:val="nil"/>
              <w:tr2bl w:val="nil"/>
            </w:tcBorders>
            <w:vAlign w:val="center"/>
          </w:tcPr>
          <w:p>
            <w:pPr>
              <w:widowControl w:val="0"/>
              <w:wordWrap/>
              <w:adjustRightInd/>
              <w:snapToGrid/>
              <w:spacing w:beforeLines="0" w:line="500" w:lineRule="exact"/>
              <w:jc w:val="center"/>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近期规划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2" w:hRule="atLeast"/>
          <w:jc w:val="center"/>
        </w:trPr>
        <w:tc>
          <w:tcPr>
            <w:tcW w:w="835" w:type="dxa"/>
            <w:tcBorders>
              <w:top w:val="single" w:color="auto" w:sz="6" w:space="0"/>
              <w:left w:val="single" w:color="auto" w:sz="6" w:space="0"/>
              <w:bottom w:val="single" w:color="auto" w:sz="6" w:space="0"/>
              <w:right w:val="single" w:color="auto" w:sz="6" w:space="0"/>
              <w:tl2br w:val="nil"/>
              <w:tr2bl w:val="nil"/>
            </w:tcBorders>
            <w:vAlign w:val="center"/>
          </w:tcPr>
          <w:p>
            <w:pPr>
              <w:widowControl w:val="0"/>
              <w:wordWrap/>
              <w:adjustRightInd/>
              <w:snapToGrid/>
              <w:spacing w:beforeLines="0" w:line="500" w:lineRule="exact"/>
              <w:jc w:val="center"/>
              <w:textAlignment w:val="auto"/>
              <w:rPr>
                <w:rFonts w:hint="default" w:cs="仿宋_GB2312"/>
                <w:color w:val="000000"/>
                <w:sz w:val="24"/>
                <w:szCs w:val="24"/>
                <w:highlight w:val="none"/>
                <w:lang w:val="en-US" w:eastAsia="zh-CN"/>
              </w:rPr>
            </w:pPr>
            <w:r>
              <w:rPr>
                <w:rFonts w:hint="eastAsia" w:cs="仿宋_GB2312"/>
                <w:color w:val="000000"/>
                <w:sz w:val="24"/>
                <w:szCs w:val="24"/>
                <w:highlight w:val="none"/>
                <w:lang w:val="en-US" w:eastAsia="zh-CN"/>
              </w:rPr>
              <w:t>18</w:t>
            </w:r>
          </w:p>
        </w:tc>
        <w:tc>
          <w:tcPr>
            <w:tcW w:w="5758" w:type="dxa"/>
            <w:tcBorders>
              <w:top w:val="single" w:color="auto" w:sz="6" w:space="0"/>
              <w:left w:val="single" w:color="auto" w:sz="6" w:space="0"/>
              <w:bottom w:val="single" w:color="auto" w:sz="6" w:space="0"/>
              <w:right w:val="single" w:color="auto" w:sz="6" w:space="0"/>
              <w:tl2br w:val="nil"/>
              <w:tr2bl w:val="nil"/>
            </w:tcBorders>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友谊县友谊镇数字化城市公共服务平台项目</w:t>
            </w:r>
          </w:p>
          <w:p>
            <w:pPr>
              <w:widowControl w:val="0"/>
              <w:wordWrap/>
              <w:adjustRightInd/>
              <w:snapToGrid/>
              <w:spacing w:beforeLines="0" w:line="500" w:lineRule="exact"/>
              <w:jc w:val="both"/>
              <w:textAlignment w:val="auto"/>
              <w:rPr>
                <w:rFonts w:hint="eastAsia" w:ascii="仿宋_GB2312" w:hAnsi="仿宋_GB2312" w:eastAsia="仿宋_GB2312" w:cs="仿宋_GB2312"/>
                <w:color w:val="000000"/>
                <w:sz w:val="24"/>
                <w:szCs w:val="24"/>
                <w:highlight w:val="none"/>
              </w:rPr>
            </w:pPr>
          </w:p>
        </w:tc>
        <w:tc>
          <w:tcPr>
            <w:tcW w:w="2825" w:type="dxa"/>
            <w:tcBorders>
              <w:top w:val="single" w:color="auto" w:sz="6" w:space="0"/>
              <w:left w:val="single" w:color="auto" w:sz="6" w:space="0"/>
              <w:bottom w:val="single" w:color="auto" w:sz="6" w:space="0"/>
              <w:right w:val="single" w:color="auto" w:sz="6" w:space="0"/>
              <w:tl2br w:val="nil"/>
              <w:tr2bl w:val="nil"/>
            </w:tcBorders>
            <w:vAlign w:val="center"/>
          </w:tcPr>
          <w:p>
            <w:pPr>
              <w:widowControl w:val="0"/>
              <w:wordWrap/>
              <w:adjustRightInd/>
              <w:snapToGrid/>
              <w:spacing w:beforeLines="0" w:line="500" w:lineRule="exact"/>
              <w:jc w:val="center"/>
              <w:textAlignment w:val="auto"/>
              <w:rPr>
                <w:rFonts w:hint="eastAsia" w:ascii="仿宋_GB2312" w:hAnsi="仿宋_GB2312" w:eastAsia="仿宋_GB2312" w:cs="仿宋_GB2312"/>
                <w:color w:val="000000"/>
                <w:sz w:val="24"/>
                <w:szCs w:val="24"/>
                <w:highlight w:val="none"/>
                <w:lang w:val="en-US" w:eastAsia="zh-CN"/>
              </w:rPr>
            </w:pPr>
            <w:r>
              <w:rPr>
                <w:rFonts w:hint="eastAsia" w:cs="仿宋_GB2312"/>
                <w:color w:val="000000"/>
                <w:sz w:val="24"/>
                <w:szCs w:val="24"/>
                <w:highlight w:val="none"/>
                <w:lang w:val="en-US" w:eastAsia="zh-CN"/>
              </w:rPr>
              <w:t>住建局</w:t>
            </w:r>
          </w:p>
        </w:tc>
        <w:tc>
          <w:tcPr>
            <w:tcW w:w="1457" w:type="dxa"/>
            <w:tcBorders>
              <w:top w:val="single" w:color="auto" w:sz="6" w:space="0"/>
              <w:left w:val="single" w:color="auto" w:sz="6" w:space="0"/>
              <w:bottom w:val="single" w:color="auto" w:sz="6" w:space="0"/>
              <w:right w:val="single" w:color="auto" w:sz="6" w:space="0"/>
              <w:tl2br w:val="nil"/>
              <w:tr2bl w:val="nil"/>
            </w:tcBorders>
            <w:vAlign w:val="center"/>
          </w:tcPr>
          <w:p>
            <w:pPr>
              <w:widowControl w:val="0"/>
              <w:wordWrap/>
              <w:adjustRightInd/>
              <w:snapToGrid/>
              <w:spacing w:beforeLines="0" w:line="500" w:lineRule="exact"/>
              <w:jc w:val="center"/>
              <w:textAlignment w:val="auto"/>
              <w:rPr>
                <w:rFonts w:hint="default" w:ascii="仿宋_GB2312" w:hAnsi="仿宋_GB2312" w:eastAsia="仿宋_GB2312" w:cs="仿宋_GB2312"/>
                <w:color w:val="000000"/>
                <w:sz w:val="24"/>
                <w:szCs w:val="24"/>
                <w:highlight w:val="none"/>
                <w:lang w:val="en-US" w:eastAsia="zh-CN"/>
              </w:rPr>
            </w:pPr>
            <w:r>
              <w:rPr>
                <w:rFonts w:hint="eastAsia" w:cs="仿宋_GB2312"/>
                <w:color w:val="000000"/>
                <w:sz w:val="24"/>
                <w:szCs w:val="24"/>
                <w:highlight w:val="none"/>
                <w:lang w:val="en-US" w:eastAsia="zh-CN"/>
              </w:rPr>
              <w:t>近期规划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35" w:type="dxa"/>
            <w:tcBorders>
              <w:top w:val="single" w:color="auto" w:sz="6" w:space="0"/>
              <w:left w:val="single" w:color="auto" w:sz="6" w:space="0"/>
              <w:bottom w:val="single" w:color="auto" w:sz="6" w:space="0"/>
              <w:right w:val="single" w:color="auto" w:sz="6" w:space="0"/>
              <w:tl2br w:val="nil"/>
              <w:tr2bl w:val="nil"/>
            </w:tcBorders>
            <w:vAlign w:val="center"/>
          </w:tcPr>
          <w:p>
            <w:pPr>
              <w:widowControl w:val="0"/>
              <w:wordWrap/>
              <w:adjustRightInd/>
              <w:snapToGrid/>
              <w:spacing w:beforeLines="0" w:line="500" w:lineRule="exact"/>
              <w:jc w:val="center"/>
              <w:textAlignment w:val="auto"/>
              <w:rPr>
                <w:rFonts w:hint="default" w:cs="仿宋_GB2312"/>
                <w:color w:val="000000"/>
                <w:sz w:val="24"/>
                <w:szCs w:val="24"/>
                <w:highlight w:val="none"/>
                <w:lang w:val="en-US" w:eastAsia="zh-CN"/>
              </w:rPr>
            </w:pPr>
            <w:r>
              <w:rPr>
                <w:rFonts w:hint="eastAsia" w:cs="仿宋_GB2312"/>
                <w:color w:val="000000"/>
                <w:sz w:val="24"/>
                <w:szCs w:val="24"/>
                <w:highlight w:val="none"/>
                <w:lang w:val="en-US" w:eastAsia="zh-CN"/>
              </w:rPr>
              <w:t>19</w:t>
            </w:r>
          </w:p>
        </w:tc>
        <w:tc>
          <w:tcPr>
            <w:tcW w:w="5758" w:type="dxa"/>
            <w:tcBorders>
              <w:top w:val="single" w:color="auto" w:sz="6" w:space="0"/>
              <w:left w:val="single" w:color="auto" w:sz="6" w:space="0"/>
              <w:bottom w:val="single" w:color="auto" w:sz="6" w:space="0"/>
              <w:right w:val="single" w:color="auto" w:sz="6" w:space="0"/>
              <w:tl2br w:val="nil"/>
              <w:tr2bl w:val="nil"/>
            </w:tcBorders>
            <w:vAlign w:val="center"/>
          </w:tcPr>
          <w:p>
            <w:pPr>
              <w:widowControl w:val="0"/>
              <w:wordWrap/>
              <w:adjustRightInd/>
              <w:snapToGrid/>
              <w:spacing w:beforeLines="0" w:line="500" w:lineRule="exact"/>
              <w:jc w:val="both"/>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sz w:val="24"/>
                <w:szCs w:val="24"/>
              </w:rPr>
              <w:t>人工智能助力友谊县智慧教育建设项目</w:t>
            </w:r>
          </w:p>
        </w:tc>
        <w:tc>
          <w:tcPr>
            <w:tcW w:w="2825" w:type="dxa"/>
            <w:tcBorders>
              <w:top w:val="single" w:color="auto" w:sz="6" w:space="0"/>
              <w:left w:val="single" w:color="auto" w:sz="6" w:space="0"/>
              <w:bottom w:val="single" w:color="auto" w:sz="6" w:space="0"/>
              <w:right w:val="single" w:color="auto" w:sz="6" w:space="0"/>
              <w:tl2br w:val="nil"/>
              <w:tr2bl w:val="nil"/>
            </w:tcBorders>
            <w:vAlign w:val="center"/>
          </w:tcPr>
          <w:p>
            <w:pPr>
              <w:widowControl w:val="0"/>
              <w:wordWrap/>
              <w:adjustRightInd/>
              <w:snapToGrid/>
              <w:spacing w:beforeLines="0" w:line="500" w:lineRule="exact"/>
              <w:jc w:val="center"/>
              <w:textAlignment w:val="auto"/>
              <w:rPr>
                <w:rFonts w:hint="eastAsia" w:ascii="仿宋_GB2312" w:hAnsi="仿宋_GB2312" w:eastAsia="仿宋_GB2312" w:cs="仿宋_GB2312"/>
                <w:color w:val="000000"/>
                <w:sz w:val="24"/>
                <w:szCs w:val="24"/>
                <w:highlight w:val="none"/>
                <w:lang w:val="en-US" w:eastAsia="zh-CN"/>
              </w:rPr>
            </w:pPr>
            <w:r>
              <w:rPr>
                <w:rFonts w:hint="eastAsia" w:cs="仿宋_GB2312"/>
                <w:color w:val="000000"/>
                <w:sz w:val="24"/>
                <w:szCs w:val="24"/>
                <w:highlight w:val="none"/>
                <w:lang w:val="en-US" w:eastAsia="zh-CN"/>
              </w:rPr>
              <w:t>教体局</w:t>
            </w:r>
          </w:p>
        </w:tc>
        <w:tc>
          <w:tcPr>
            <w:tcW w:w="1457" w:type="dxa"/>
            <w:tcBorders>
              <w:top w:val="single" w:color="auto" w:sz="6" w:space="0"/>
              <w:left w:val="single" w:color="auto" w:sz="6" w:space="0"/>
              <w:bottom w:val="single" w:color="auto" w:sz="6" w:space="0"/>
              <w:right w:val="single" w:color="auto" w:sz="6" w:space="0"/>
              <w:tl2br w:val="nil"/>
              <w:tr2bl w:val="nil"/>
            </w:tcBorders>
            <w:vAlign w:val="center"/>
          </w:tcPr>
          <w:p>
            <w:pPr>
              <w:widowControl w:val="0"/>
              <w:wordWrap/>
              <w:adjustRightInd/>
              <w:snapToGrid/>
              <w:spacing w:beforeLines="0" w:line="500" w:lineRule="exact"/>
              <w:jc w:val="center"/>
              <w:textAlignment w:val="auto"/>
              <w:rPr>
                <w:rFonts w:hint="default" w:ascii="仿宋_GB2312" w:hAnsi="仿宋_GB2312" w:eastAsia="仿宋_GB2312" w:cs="仿宋_GB2312"/>
                <w:color w:val="000000"/>
                <w:sz w:val="24"/>
                <w:szCs w:val="24"/>
                <w:highlight w:val="none"/>
                <w:lang w:val="en-US" w:eastAsia="zh-CN"/>
              </w:rPr>
            </w:pPr>
            <w:r>
              <w:rPr>
                <w:rFonts w:hint="eastAsia" w:cs="仿宋_GB2312"/>
                <w:color w:val="000000"/>
                <w:sz w:val="24"/>
                <w:szCs w:val="24"/>
                <w:highlight w:val="none"/>
                <w:lang w:val="en-US" w:eastAsia="zh-CN"/>
              </w:rPr>
              <w:t>近期规划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35" w:type="dxa"/>
            <w:tcBorders>
              <w:top w:val="single" w:color="auto" w:sz="6" w:space="0"/>
              <w:left w:val="single" w:color="auto" w:sz="6" w:space="0"/>
              <w:bottom w:val="single" w:color="auto" w:sz="6" w:space="0"/>
              <w:right w:val="single" w:color="auto" w:sz="6" w:space="0"/>
              <w:tl2br w:val="nil"/>
              <w:tr2bl w:val="nil"/>
            </w:tcBorders>
            <w:vAlign w:val="center"/>
          </w:tcPr>
          <w:p>
            <w:pPr>
              <w:widowControl w:val="0"/>
              <w:wordWrap/>
              <w:adjustRightInd/>
              <w:snapToGrid/>
              <w:spacing w:beforeLines="0" w:line="500" w:lineRule="exact"/>
              <w:jc w:val="center"/>
              <w:textAlignment w:val="auto"/>
              <w:rPr>
                <w:rFonts w:hint="default" w:cs="仿宋_GB2312"/>
                <w:color w:val="000000"/>
                <w:sz w:val="24"/>
                <w:szCs w:val="24"/>
                <w:highlight w:val="none"/>
                <w:lang w:val="en-US" w:eastAsia="zh-CN"/>
              </w:rPr>
            </w:pPr>
            <w:r>
              <w:rPr>
                <w:rFonts w:hint="eastAsia" w:cs="仿宋_GB2312"/>
                <w:color w:val="000000"/>
                <w:sz w:val="24"/>
                <w:szCs w:val="24"/>
                <w:highlight w:val="none"/>
                <w:lang w:val="en-US" w:eastAsia="zh-CN"/>
              </w:rPr>
              <w:t>20</w:t>
            </w:r>
          </w:p>
        </w:tc>
        <w:tc>
          <w:tcPr>
            <w:tcW w:w="5758" w:type="dxa"/>
            <w:tcBorders>
              <w:top w:val="single" w:color="auto" w:sz="6" w:space="0"/>
              <w:left w:val="single" w:color="auto" w:sz="6" w:space="0"/>
              <w:bottom w:val="single" w:color="auto" w:sz="6" w:space="0"/>
              <w:right w:val="single" w:color="auto" w:sz="6" w:space="0"/>
              <w:tl2br w:val="nil"/>
              <w:tr2bl w:val="nil"/>
            </w:tcBorders>
            <w:vAlign w:val="center"/>
          </w:tcPr>
          <w:p>
            <w:pPr>
              <w:widowControl w:val="0"/>
              <w:wordWrap/>
              <w:adjustRightInd/>
              <w:snapToGrid/>
              <w:spacing w:beforeLines="0" w:line="500" w:lineRule="exact"/>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友谊经开区商务科技产业孵化基地项目</w:t>
            </w:r>
          </w:p>
        </w:tc>
        <w:tc>
          <w:tcPr>
            <w:tcW w:w="2825" w:type="dxa"/>
            <w:tcBorders>
              <w:top w:val="single" w:color="auto" w:sz="6" w:space="0"/>
              <w:left w:val="single" w:color="auto" w:sz="6" w:space="0"/>
              <w:bottom w:val="single" w:color="auto" w:sz="6" w:space="0"/>
              <w:right w:val="single" w:color="auto" w:sz="6" w:space="0"/>
              <w:tl2br w:val="nil"/>
              <w:tr2bl w:val="nil"/>
            </w:tcBorders>
            <w:vAlign w:val="center"/>
          </w:tcPr>
          <w:p>
            <w:pPr>
              <w:widowControl w:val="0"/>
              <w:wordWrap/>
              <w:adjustRightInd/>
              <w:snapToGrid/>
              <w:spacing w:beforeLines="0" w:line="500" w:lineRule="exact"/>
              <w:jc w:val="center"/>
              <w:textAlignment w:val="auto"/>
              <w:rPr>
                <w:rFonts w:hint="default" w:cs="仿宋_GB2312"/>
                <w:color w:val="000000"/>
                <w:sz w:val="24"/>
                <w:szCs w:val="24"/>
                <w:highlight w:val="none"/>
                <w:lang w:val="en-US" w:eastAsia="zh-CN"/>
              </w:rPr>
            </w:pPr>
            <w:r>
              <w:rPr>
                <w:rFonts w:hint="eastAsia" w:cs="仿宋_GB2312"/>
                <w:color w:val="000000"/>
                <w:sz w:val="24"/>
                <w:szCs w:val="24"/>
                <w:highlight w:val="none"/>
                <w:lang w:val="en-US" w:eastAsia="zh-CN"/>
              </w:rPr>
              <w:t>经开区管委会、电商服务中心</w:t>
            </w:r>
          </w:p>
        </w:tc>
        <w:tc>
          <w:tcPr>
            <w:tcW w:w="1457" w:type="dxa"/>
            <w:tcBorders>
              <w:top w:val="single" w:color="auto" w:sz="6" w:space="0"/>
              <w:left w:val="single" w:color="auto" w:sz="6" w:space="0"/>
              <w:bottom w:val="single" w:color="auto" w:sz="6" w:space="0"/>
              <w:right w:val="single" w:color="auto" w:sz="6" w:space="0"/>
              <w:tl2br w:val="nil"/>
              <w:tr2bl w:val="nil"/>
            </w:tcBorders>
            <w:vAlign w:val="center"/>
          </w:tcPr>
          <w:p>
            <w:pPr>
              <w:widowControl w:val="0"/>
              <w:wordWrap/>
              <w:adjustRightInd/>
              <w:snapToGrid/>
              <w:spacing w:beforeLines="0" w:line="500" w:lineRule="exact"/>
              <w:jc w:val="center"/>
              <w:textAlignment w:val="auto"/>
              <w:rPr>
                <w:rFonts w:hint="default" w:cs="仿宋_GB2312"/>
                <w:color w:val="000000"/>
                <w:sz w:val="24"/>
                <w:szCs w:val="24"/>
                <w:highlight w:val="none"/>
                <w:lang w:val="en-US" w:eastAsia="zh-CN"/>
              </w:rPr>
            </w:pPr>
            <w:r>
              <w:rPr>
                <w:rFonts w:hint="eastAsia" w:cs="仿宋_GB2312"/>
                <w:color w:val="000000"/>
                <w:sz w:val="24"/>
                <w:szCs w:val="24"/>
                <w:highlight w:val="none"/>
                <w:lang w:val="en-US" w:eastAsia="zh-CN"/>
              </w:rPr>
              <w:t>近期规划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35" w:type="dxa"/>
            <w:tcBorders>
              <w:top w:val="single" w:color="auto" w:sz="6" w:space="0"/>
              <w:left w:val="single" w:color="auto" w:sz="6" w:space="0"/>
              <w:bottom w:val="single" w:color="auto" w:sz="6" w:space="0"/>
              <w:right w:val="single" w:color="auto" w:sz="6" w:space="0"/>
              <w:tl2br w:val="nil"/>
              <w:tr2bl w:val="nil"/>
            </w:tcBorders>
            <w:vAlign w:val="center"/>
          </w:tcPr>
          <w:p>
            <w:pPr>
              <w:widowControl w:val="0"/>
              <w:wordWrap/>
              <w:adjustRightInd/>
              <w:snapToGrid/>
              <w:spacing w:beforeLines="0" w:line="500" w:lineRule="exact"/>
              <w:jc w:val="center"/>
              <w:textAlignment w:val="auto"/>
              <w:rPr>
                <w:rFonts w:hint="default" w:cs="仿宋_GB2312"/>
                <w:color w:val="000000"/>
                <w:sz w:val="24"/>
                <w:szCs w:val="24"/>
                <w:highlight w:val="none"/>
                <w:lang w:val="en-US" w:eastAsia="zh-CN"/>
              </w:rPr>
            </w:pPr>
            <w:r>
              <w:rPr>
                <w:rFonts w:hint="eastAsia" w:cs="仿宋_GB2312"/>
                <w:color w:val="000000"/>
                <w:sz w:val="24"/>
                <w:szCs w:val="24"/>
                <w:highlight w:val="none"/>
                <w:lang w:val="en-US" w:eastAsia="zh-CN"/>
              </w:rPr>
              <w:t>21</w:t>
            </w:r>
          </w:p>
        </w:tc>
        <w:tc>
          <w:tcPr>
            <w:tcW w:w="5758" w:type="dxa"/>
            <w:tcBorders>
              <w:top w:val="single" w:color="auto" w:sz="6" w:space="0"/>
              <w:left w:val="single" w:color="auto" w:sz="6" w:space="0"/>
              <w:bottom w:val="single" w:color="auto" w:sz="6" w:space="0"/>
              <w:right w:val="single" w:color="auto" w:sz="6" w:space="0"/>
              <w:tl2br w:val="nil"/>
              <w:tr2bl w:val="nil"/>
            </w:tcBorders>
            <w:vAlign w:val="center"/>
          </w:tcPr>
          <w:p>
            <w:pPr>
              <w:widowControl w:val="0"/>
              <w:wordWrap/>
              <w:adjustRightInd/>
              <w:snapToGrid/>
              <w:spacing w:beforeLines="0" w:line="500" w:lineRule="exact"/>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友谊文化产业创意园区项目</w:t>
            </w:r>
          </w:p>
        </w:tc>
        <w:tc>
          <w:tcPr>
            <w:tcW w:w="2825" w:type="dxa"/>
            <w:tcBorders>
              <w:top w:val="single" w:color="auto" w:sz="6" w:space="0"/>
              <w:left w:val="single" w:color="auto" w:sz="6" w:space="0"/>
              <w:bottom w:val="single" w:color="auto" w:sz="6" w:space="0"/>
              <w:right w:val="single" w:color="auto" w:sz="6" w:space="0"/>
              <w:tl2br w:val="nil"/>
              <w:tr2bl w:val="nil"/>
            </w:tcBorders>
            <w:vAlign w:val="center"/>
          </w:tcPr>
          <w:p>
            <w:pPr>
              <w:widowControl w:val="0"/>
              <w:wordWrap/>
              <w:adjustRightInd/>
              <w:snapToGrid/>
              <w:spacing w:beforeLines="0" w:line="500" w:lineRule="exact"/>
              <w:jc w:val="center"/>
              <w:textAlignment w:val="auto"/>
              <w:rPr>
                <w:rFonts w:hint="default" w:cs="仿宋_GB2312"/>
                <w:color w:val="000000"/>
                <w:sz w:val="24"/>
                <w:szCs w:val="24"/>
                <w:highlight w:val="none"/>
                <w:lang w:val="en-US" w:eastAsia="zh-CN"/>
              </w:rPr>
            </w:pPr>
            <w:r>
              <w:rPr>
                <w:rFonts w:hint="eastAsia" w:cs="仿宋_GB2312"/>
                <w:color w:val="000000"/>
                <w:sz w:val="24"/>
                <w:szCs w:val="24"/>
                <w:highlight w:val="none"/>
                <w:lang w:val="en-US" w:eastAsia="zh-CN"/>
              </w:rPr>
              <w:t>县委宣传部、文广旅局</w:t>
            </w:r>
          </w:p>
        </w:tc>
        <w:tc>
          <w:tcPr>
            <w:tcW w:w="1457" w:type="dxa"/>
            <w:tcBorders>
              <w:top w:val="single" w:color="auto" w:sz="6" w:space="0"/>
              <w:left w:val="single" w:color="auto" w:sz="6" w:space="0"/>
              <w:bottom w:val="single" w:color="auto" w:sz="6" w:space="0"/>
              <w:right w:val="single" w:color="auto" w:sz="6" w:space="0"/>
              <w:tl2br w:val="nil"/>
              <w:tr2bl w:val="nil"/>
            </w:tcBorders>
            <w:vAlign w:val="center"/>
          </w:tcPr>
          <w:p>
            <w:pPr>
              <w:widowControl w:val="0"/>
              <w:wordWrap/>
              <w:adjustRightInd/>
              <w:snapToGrid/>
              <w:spacing w:beforeLines="0" w:line="500" w:lineRule="exact"/>
              <w:jc w:val="center"/>
              <w:textAlignment w:val="auto"/>
              <w:rPr>
                <w:rFonts w:hint="default" w:cs="仿宋_GB2312"/>
                <w:color w:val="000000"/>
                <w:sz w:val="24"/>
                <w:szCs w:val="24"/>
                <w:highlight w:val="none"/>
                <w:lang w:val="en-US" w:eastAsia="zh-CN"/>
              </w:rPr>
            </w:pPr>
            <w:r>
              <w:rPr>
                <w:rFonts w:hint="eastAsia" w:cs="仿宋_GB2312"/>
                <w:color w:val="000000"/>
                <w:sz w:val="24"/>
                <w:szCs w:val="24"/>
                <w:highlight w:val="none"/>
                <w:lang w:val="en-US" w:eastAsia="zh-CN"/>
              </w:rPr>
              <w:t>近期规划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35" w:type="dxa"/>
            <w:tcBorders>
              <w:top w:val="single" w:color="auto" w:sz="6" w:space="0"/>
              <w:left w:val="single" w:color="auto" w:sz="6" w:space="0"/>
              <w:bottom w:val="single" w:color="auto" w:sz="6" w:space="0"/>
              <w:right w:val="single" w:color="auto" w:sz="6" w:space="0"/>
              <w:tl2br w:val="nil"/>
              <w:tr2bl w:val="nil"/>
            </w:tcBorders>
            <w:vAlign w:val="center"/>
          </w:tcPr>
          <w:p>
            <w:pPr>
              <w:widowControl w:val="0"/>
              <w:wordWrap/>
              <w:adjustRightInd/>
              <w:snapToGrid/>
              <w:spacing w:beforeLines="0" w:line="500" w:lineRule="exact"/>
              <w:jc w:val="center"/>
              <w:textAlignment w:val="auto"/>
              <w:rPr>
                <w:rFonts w:hint="default" w:cs="仿宋_GB2312"/>
                <w:color w:val="000000"/>
                <w:sz w:val="24"/>
                <w:szCs w:val="24"/>
                <w:highlight w:val="none"/>
                <w:lang w:val="en-US" w:eastAsia="zh-CN"/>
              </w:rPr>
            </w:pPr>
            <w:r>
              <w:rPr>
                <w:rFonts w:hint="eastAsia" w:cs="仿宋_GB2312"/>
                <w:color w:val="000000"/>
                <w:sz w:val="24"/>
                <w:szCs w:val="24"/>
                <w:highlight w:val="none"/>
                <w:lang w:val="en-US" w:eastAsia="zh-CN"/>
              </w:rPr>
              <w:t>22</w:t>
            </w:r>
          </w:p>
        </w:tc>
        <w:tc>
          <w:tcPr>
            <w:tcW w:w="5758" w:type="dxa"/>
            <w:tcBorders>
              <w:top w:val="single" w:color="auto" w:sz="6" w:space="0"/>
              <w:left w:val="single" w:color="auto" w:sz="6" w:space="0"/>
              <w:bottom w:val="single" w:color="auto" w:sz="6" w:space="0"/>
              <w:right w:val="single" w:color="auto" w:sz="6" w:space="0"/>
              <w:tl2br w:val="nil"/>
              <w:tr2bl w:val="nil"/>
            </w:tcBorders>
            <w:vAlign w:val="center"/>
          </w:tcPr>
          <w:p>
            <w:pPr>
              <w:widowControl w:val="0"/>
              <w:wordWrap/>
              <w:adjustRightInd/>
              <w:snapToGrid/>
              <w:spacing w:beforeLines="0" w:line="500" w:lineRule="exact"/>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友谊县数字电商发展培育基地项目</w:t>
            </w:r>
          </w:p>
        </w:tc>
        <w:tc>
          <w:tcPr>
            <w:tcW w:w="2825" w:type="dxa"/>
            <w:tcBorders>
              <w:top w:val="single" w:color="auto" w:sz="6" w:space="0"/>
              <w:left w:val="single" w:color="auto" w:sz="6" w:space="0"/>
              <w:bottom w:val="single" w:color="auto" w:sz="6" w:space="0"/>
              <w:right w:val="single" w:color="auto" w:sz="6" w:space="0"/>
              <w:tl2br w:val="nil"/>
              <w:tr2bl w:val="nil"/>
            </w:tcBorders>
            <w:vAlign w:val="center"/>
          </w:tcPr>
          <w:p>
            <w:pPr>
              <w:widowControl w:val="0"/>
              <w:wordWrap/>
              <w:adjustRightInd/>
              <w:snapToGrid/>
              <w:spacing w:beforeLines="0" w:line="500" w:lineRule="exact"/>
              <w:jc w:val="center"/>
              <w:textAlignment w:val="auto"/>
              <w:rPr>
                <w:rFonts w:hint="default" w:cs="仿宋_GB2312"/>
                <w:color w:val="000000"/>
                <w:sz w:val="24"/>
                <w:szCs w:val="24"/>
                <w:highlight w:val="none"/>
                <w:lang w:val="en-US" w:eastAsia="zh-CN"/>
              </w:rPr>
            </w:pPr>
            <w:r>
              <w:rPr>
                <w:rFonts w:hint="eastAsia" w:cs="仿宋_GB2312"/>
                <w:color w:val="000000"/>
                <w:sz w:val="24"/>
                <w:szCs w:val="24"/>
                <w:highlight w:val="none"/>
                <w:lang w:val="en-US" w:eastAsia="zh-CN"/>
              </w:rPr>
              <w:t>电商服务中心</w:t>
            </w:r>
          </w:p>
        </w:tc>
        <w:tc>
          <w:tcPr>
            <w:tcW w:w="1457" w:type="dxa"/>
            <w:tcBorders>
              <w:top w:val="single" w:color="auto" w:sz="6" w:space="0"/>
              <w:left w:val="single" w:color="auto" w:sz="6" w:space="0"/>
              <w:bottom w:val="single" w:color="auto" w:sz="6" w:space="0"/>
              <w:right w:val="single" w:color="auto" w:sz="6" w:space="0"/>
              <w:tl2br w:val="nil"/>
              <w:tr2bl w:val="nil"/>
            </w:tcBorders>
            <w:vAlign w:val="center"/>
          </w:tcPr>
          <w:p>
            <w:pPr>
              <w:widowControl w:val="0"/>
              <w:wordWrap/>
              <w:adjustRightInd/>
              <w:snapToGrid/>
              <w:spacing w:beforeLines="0" w:line="500" w:lineRule="exact"/>
              <w:jc w:val="center"/>
              <w:textAlignment w:val="auto"/>
              <w:rPr>
                <w:rFonts w:hint="default" w:cs="仿宋_GB2312"/>
                <w:color w:val="000000"/>
                <w:sz w:val="24"/>
                <w:szCs w:val="24"/>
                <w:highlight w:val="none"/>
                <w:lang w:val="en-US" w:eastAsia="zh-CN"/>
              </w:rPr>
            </w:pPr>
            <w:r>
              <w:rPr>
                <w:rFonts w:hint="eastAsia" w:cs="仿宋_GB2312"/>
                <w:color w:val="000000"/>
                <w:sz w:val="24"/>
                <w:szCs w:val="24"/>
                <w:highlight w:val="none"/>
                <w:lang w:val="en-US" w:eastAsia="zh-CN"/>
              </w:rPr>
              <w:t>远期规划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35" w:type="dxa"/>
            <w:tcBorders>
              <w:top w:val="single" w:color="auto" w:sz="6" w:space="0"/>
              <w:left w:val="single" w:color="auto" w:sz="6" w:space="0"/>
              <w:bottom w:val="single" w:color="auto" w:sz="6" w:space="0"/>
              <w:right w:val="single" w:color="auto" w:sz="6" w:space="0"/>
              <w:tl2br w:val="nil"/>
              <w:tr2bl w:val="nil"/>
            </w:tcBorders>
            <w:vAlign w:val="center"/>
          </w:tcPr>
          <w:p>
            <w:pPr>
              <w:widowControl w:val="0"/>
              <w:wordWrap/>
              <w:adjustRightInd/>
              <w:snapToGrid/>
              <w:spacing w:beforeLines="0" w:line="500" w:lineRule="exact"/>
              <w:jc w:val="center"/>
              <w:textAlignment w:val="auto"/>
              <w:rPr>
                <w:rFonts w:hint="default" w:cs="仿宋_GB2312"/>
                <w:color w:val="000000"/>
                <w:sz w:val="24"/>
                <w:szCs w:val="24"/>
                <w:highlight w:val="none"/>
                <w:lang w:val="en-US" w:eastAsia="zh-CN"/>
              </w:rPr>
            </w:pPr>
            <w:r>
              <w:rPr>
                <w:rFonts w:hint="eastAsia" w:cs="仿宋_GB2312"/>
                <w:color w:val="000000"/>
                <w:sz w:val="24"/>
                <w:szCs w:val="24"/>
                <w:highlight w:val="none"/>
                <w:lang w:val="en-US" w:eastAsia="zh-CN"/>
              </w:rPr>
              <w:t>23</w:t>
            </w:r>
          </w:p>
        </w:tc>
        <w:tc>
          <w:tcPr>
            <w:tcW w:w="5758" w:type="dxa"/>
            <w:tcBorders>
              <w:top w:val="single" w:color="auto" w:sz="6" w:space="0"/>
              <w:left w:val="single" w:color="auto" w:sz="6" w:space="0"/>
              <w:bottom w:val="single" w:color="auto" w:sz="6" w:space="0"/>
              <w:right w:val="single" w:color="auto" w:sz="6" w:space="0"/>
              <w:tl2br w:val="nil"/>
              <w:tr2bl w:val="nil"/>
            </w:tcBorders>
            <w:vAlign w:val="center"/>
          </w:tcPr>
          <w:p>
            <w:pPr>
              <w:widowControl w:val="0"/>
              <w:wordWrap/>
              <w:adjustRightInd/>
              <w:snapToGrid/>
              <w:spacing w:beforeLines="0" w:line="500" w:lineRule="exact"/>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优质农产品质量管控溯源体系项目</w:t>
            </w:r>
          </w:p>
        </w:tc>
        <w:tc>
          <w:tcPr>
            <w:tcW w:w="2825" w:type="dxa"/>
            <w:tcBorders>
              <w:top w:val="single" w:color="auto" w:sz="6" w:space="0"/>
              <w:left w:val="single" w:color="auto" w:sz="6" w:space="0"/>
              <w:bottom w:val="single" w:color="auto" w:sz="6" w:space="0"/>
              <w:right w:val="single" w:color="auto" w:sz="6" w:space="0"/>
              <w:tl2br w:val="nil"/>
              <w:tr2bl w:val="nil"/>
            </w:tcBorders>
            <w:vAlign w:val="center"/>
          </w:tcPr>
          <w:p>
            <w:pPr>
              <w:widowControl w:val="0"/>
              <w:wordWrap/>
              <w:adjustRightInd/>
              <w:snapToGrid/>
              <w:spacing w:beforeLines="0" w:line="500" w:lineRule="exact"/>
              <w:jc w:val="center"/>
              <w:textAlignment w:val="auto"/>
              <w:rPr>
                <w:rFonts w:hint="default" w:cs="仿宋_GB2312"/>
                <w:color w:val="000000"/>
                <w:sz w:val="24"/>
                <w:szCs w:val="24"/>
                <w:highlight w:val="none"/>
                <w:lang w:val="en-US" w:eastAsia="zh-CN"/>
              </w:rPr>
            </w:pPr>
            <w:r>
              <w:rPr>
                <w:rFonts w:hint="eastAsia" w:cs="仿宋_GB2312"/>
                <w:color w:val="000000"/>
                <w:sz w:val="24"/>
                <w:szCs w:val="24"/>
                <w:highlight w:val="none"/>
                <w:lang w:val="en-US" w:eastAsia="zh-CN"/>
              </w:rPr>
              <w:t>农业农村局、市场监管局</w:t>
            </w:r>
          </w:p>
        </w:tc>
        <w:tc>
          <w:tcPr>
            <w:tcW w:w="1457" w:type="dxa"/>
            <w:tcBorders>
              <w:top w:val="single" w:color="auto" w:sz="6" w:space="0"/>
              <w:left w:val="single" w:color="auto" w:sz="6" w:space="0"/>
              <w:bottom w:val="single" w:color="auto" w:sz="6" w:space="0"/>
              <w:right w:val="single" w:color="auto" w:sz="6" w:space="0"/>
              <w:tl2br w:val="nil"/>
              <w:tr2bl w:val="nil"/>
            </w:tcBorders>
            <w:vAlign w:val="center"/>
          </w:tcPr>
          <w:p>
            <w:pPr>
              <w:widowControl w:val="0"/>
              <w:wordWrap/>
              <w:adjustRightInd/>
              <w:snapToGrid/>
              <w:spacing w:beforeLines="0" w:line="500" w:lineRule="exact"/>
              <w:jc w:val="center"/>
              <w:textAlignment w:val="auto"/>
              <w:rPr>
                <w:rFonts w:hint="default" w:cs="仿宋_GB2312"/>
                <w:color w:val="000000"/>
                <w:sz w:val="24"/>
                <w:szCs w:val="24"/>
                <w:highlight w:val="none"/>
                <w:lang w:val="en-US" w:eastAsia="zh-CN"/>
              </w:rPr>
            </w:pPr>
            <w:r>
              <w:rPr>
                <w:rFonts w:hint="eastAsia" w:cs="仿宋_GB2312"/>
                <w:color w:val="000000"/>
                <w:sz w:val="24"/>
                <w:szCs w:val="24"/>
                <w:highlight w:val="none"/>
                <w:lang w:val="en-US" w:eastAsia="zh-CN"/>
              </w:rPr>
              <w:t>远期规划</w:t>
            </w:r>
          </w:p>
        </w:tc>
      </w:tr>
    </w:tbl>
    <w:p>
      <w:pPr>
        <w:rPr>
          <w:rFonts w:hint="eastAsia"/>
          <w:sz w:val="24"/>
          <w:szCs w:val="24"/>
          <w:highlight w:val="none"/>
        </w:rPr>
        <w:sectPr>
          <w:footerReference r:id="rId3" w:type="default"/>
          <w:pgSz w:w="11906" w:h="16838"/>
          <w:pgMar w:top="2098" w:right="1474" w:bottom="1984" w:left="1587" w:header="851" w:footer="992" w:gutter="0"/>
          <w:pgNumType w:fmt="decimal"/>
          <w:cols w:space="720" w:num="1"/>
          <w:rtlGutter w:val="0"/>
          <w:docGrid w:type="linesAndChars" w:linePitch="579" w:charSpace="-842"/>
        </w:sectPr>
      </w:pPr>
    </w:p>
    <w:p>
      <w:pPr>
        <w:pStyle w:val="2"/>
        <w:widowControl w:val="0"/>
        <w:wordWrap/>
        <w:adjustRightInd/>
        <w:snapToGrid/>
        <w:spacing w:line="560" w:lineRule="exact"/>
        <w:jc w:val="both"/>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附件2</w:t>
      </w:r>
    </w:p>
    <w:p>
      <w:pPr>
        <w:widowControl w:val="0"/>
        <w:wordWrap/>
        <w:adjustRightInd/>
        <w:snapToGrid/>
        <w:spacing w:line="680" w:lineRule="exact"/>
        <w:jc w:val="center"/>
        <w:textAlignment w:val="auto"/>
        <w:rPr>
          <w:rFonts w:hint="eastAsia" w:ascii="方正小标宋简体" w:hAnsi="方正小标宋简体" w:eastAsia="方正小标宋简体" w:cs="方正小标宋简体"/>
          <w:sz w:val="44"/>
          <w:szCs w:val="44"/>
          <w:highlight w:val="none"/>
          <w:lang w:val="en-US" w:eastAsia="zh-CN"/>
        </w:rPr>
      </w:pPr>
      <w:r>
        <w:rPr>
          <w:rFonts w:hint="eastAsia" w:ascii="方正小标宋简体" w:hAnsi="方正小标宋简体" w:eastAsia="方正小标宋简体" w:cs="方正小标宋简体"/>
          <w:sz w:val="44"/>
          <w:szCs w:val="44"/>
          <w:highlight w:val="none"/>
          <w:lang w:val="en-US" w:eastAsia="zh-CN"/>
        </w:rPr>
        <w:t>友谊县</w:t>
      </w:r>
      <w:r>
        <w:rPr>
          <w:rFonts w:hint="eastAsia" w:ascii="方正小标宋简体" w:hAnsi="方正小标宋简体" w:eastAsia="方正小标宋简体" w:cs="方正小标宋简体"/>
          <w:sz w:val="44"/>
          <w:szCs w:val="44"/>
          <w:highlight w:val="none"/>
        </w:rPr>
        <w:t>数字经济发展工作</w:t>
      </w:r>
      <w:r>
        <w:rPr>
          <w:rFonts w:hint="eastAsia" w:ascii="方正小标宋简体" w:hAnsi="方正小标宋简体" w:eastAsia="方正小标宋简体" w:cs="方正小标宋简体"/>
          <w:sz w:val="44"/>
          <w:szCs w:val="44"/>
          <w:highlight w:val="none"/>
          <w:lang w:val="en-US" w:eastAsia="zh-CN"/>
        </w:rPr>
        <w:t>专班</w:t>
      </w:r>
    </w:p>
    <w:p>
      <w:pPr>
        <w:widowControl/>
        <w:kinsoku w:val="0"/>
        <w:wordWrap/>
        <w:autoSpaceDE w:val="0"/>
        <w:autoSpaceDN w:val="0"/>
        <w:adjustRightInd w:val="0"/>
        <w:snapToGrid w:val="0"/>
        <w:spacing w:line="560" w:lineRule="exact"/>
        <w:ind w:right="0"/>
        <w:jc w:val="both"/>
        <w:textAlignment w:val="baseline"/>
        <w:rPr>
          <w:rFonts w:hint="eastAsia" w:ascii="黑体" w:hAnsi="黑体" w:eastAsia="黑体" w:cs="黑体"/>
          <w:spacing w:val="0"/>
          <w:w w:val="100"/>
          <w:sz w:val="32"/>
          <w:szCs w:val="32"/>
          <w:highlight w:val="none"/>
          <w:lang w:val="en-US" w:eastAsia="zh-CN"/>
        </w:rPr>
      </w:pPr>
    </w:p>
    <w:p>
      <w:pPr>
        <w:widowControl/>
        <w:kinsoku w:val="0"/>
        <w:wordWrap/>
        <w:autoSpaceDE w:val="0"/>
        <w:autoSpaceDN w:val="0"/>
        <w:adjustRightInd w:val="0"/>
        <w:snapToGrid w:val="0"/>
        <w:spacing w:line="560" w:lineRule="exact"/>
        <w:ind w:right="0" w:firstLine="632" w:firstLineChars="200"/>
        <w:jc w:val="both"/>
        <w:textAlignment w:val="baseline"/>
        <w:rPr>
          <w:rFonts w:hint="eastAsia" w:ascii="仿宋_GB2312" w:hAnsi="仿宋_GB2312" w:eastAsia="仿宋_GB2312" w:cs="仿宋_GB2312"/>
          <w:spacing w:val="0"/>
          <w:w w:val="100"/>
          <w:sz w:val="32"/>
          <w:szCs w:val="32"/>
          <w:highlight w:val="none"/>
          <w:lang w:val="en-US" w:eastAsia="zh-CN"/>
        </w:rPr>
      </w:pPr>
      <w:r>
        <w:rPr>
          <w:rFonts w:hint="eastAsia" w:ascii="黑体" w:hAnsi="黑体" w:eastAsia="黑体" w:cs="黑体"/>
          <w:spacing w:val="0"/>
          <w:w w:val="100"/>
          <w:sz w:val="32"/>
          <w:szCs w:val="32"/>
          <w:highlight w:val="none"/>
          <w:lang w:val="en-US" w:eastAsia="zh-CN"/>
        </w:rPr>
        <w:t>召 集 人</w:t>
      </w:r>
      <w:r>
        <w:rPr>
          <w:rFonts w:hint="eastAsia" w:ascii="黑体" w:hAnsi="黑体" w:eastAsia="黑体" w:cs="黑体"/>
          <w:spacing w:val="17"/>
          <w:w w:val="96"/>
          <w:sz w:val="32"/>
          <w:szCs w:val="32"/>
          <w:highlight w:val="none"/>
          <w:lang w:val="en-US" w:eastAsia="zh-CN"/>
        </w:rPr>
        <w:t>：</w:t>
      </w:r>
      <w:r>
        <w:rPr>
          <w:rFonts w:hint="eastAsia" w:cs="仿宋_GB2312"/>
          <w:spacing w:val="0"/>
          <w:w w:val="100"/>
          <w:sz w:val="32"/>
          <w:szCs w:val="32"/>
          <w:highlight w:val="none"/>
          <w:lang w:val="en-US" w:eastAsia="zh-CN"/>
        </w:rPr>
        <w:t>张成亮</w:t>
      </w:r>
      <w:r>
        <w:rPr>
          <w:rFonts w:hint="eastAsia" w:ascii="仿宋_GB2312" w:hAnsi="仿宋_GB2312" w:eastAsia="仿宋_GB2312" w:cs="仿宋_GB2312"/>
          <w:spacing w:val="0"/>
          <w:w w:val="100"/>
          <w:sz w:val="32"/>
          <w:szCs w:val="32"/>
          <w:highlight w:val="none"/>
          <w:lang w:val="en-US" w:eastAsia="zh-CN"/>
        </w:rPr>
        <w:t xml:space="preserve">   县委副书记、</w:t>
      </w:r>
      <w:r>
        <w:rPr>
          <w:rFonts w:hint="eastAsia" w:cs="仿宋_GB2312"/>
          <w:spacing w:val="0"/>
          <w:w w:val="100"/>
          <w:sz w:val="32"/>
          <w:szCs w:val="32"/>
          <w:highlight w:val="none"/>
          <w:lang w:val="en-US" w:eastAsia="zh-CN"/>
        </w:rPr>
        <w:t>代理</w:t>
      </w:r>
      <w:r>
        <w:rPr>
          <w:rFonts w:hint="eastAsia" w:ascii="仿宋_GB2312" w:hAnsi="仿宋_GB2312" w:eastAsia="仿宋_GB2312" w:cs="仿宋_GB2312"/>
          <w:spacing w:val="0"/>
          <w:w w:val="100"/>
          <w:sz w:val="32"/>
          <w:szCs w:val="32"/>
          <w:highlight w:val="none"/>
          <w:lang w:val="en-US" w:eastAsia="zh-CN"/>
        </w:rPr>
        <w:t>县长</w:t>
      </w:r>
    </w:p>
    <w:p>
      <w:pPr>
        <w:widowControl w:val="0"/>
        <w:wordWrap/>
        <w:adjustRightInd/>
        <w:snapToGrid/>
        <w:spacing w:line="560" w:lineRule="exact"/>
        <w:ind w:firstLine="632" w:firstLineChars="200"/>
        <w:textAlignment w:val="auto"/>
        <w:rPr>
          <w:rFonts w:hint="default"/>
          <w:highlight w:val="none"/>
          <w:lang w:val="en-US" w:eastAsia="zh-CN"/>
        </w:rPr>
      </w:pPr>
      <w:r>
        <w:rPr>
          <w:rFonts w:hint="eastAsia" w:ascii="黑体" w:hAnsi="黑体" w:eastAsia="黑体" w:cs="黑体"/>
          <w:spacing w:val="0"/>
          <w:w w:val="100"/>
          <w:sz w:val="32"/>
          <w:szCs w:val="32"/>
          <w:highlight w:val="none"/>
          <w:lang w:val="en-US" w:eastAsia="zh-CN"/>
        </w:rPr>
        <w:t>副召集人：</w:t>
      </w:r>
      <w:r>
        <w:rPr>
          <w:rFonts w:hint="eastAsia"/>
          <w:highlight w:val="none"/>
          <w:lang w:val="en-US" w:eastAsia="zh-CN"/>
        </w:rPr>
        <w:t>刘玉琢   县委常委、政府副县长人选</w:t>
      </w:r>
    </w:p>
    <w:p>
      <w:pPr>
        <w:widowControl w:val="0"/>
        <w:wordWrap/>
        <w:adjustRightInd/>
        <w:snapToGrid/>
        <w:spacing w:line="560" w:lineRule="exact"/>
        <w:ind w:firstLine="2212" w:firstLineChars="700"/>
        <w:textAlignment w:val="auto"/>
        <w:rPr>
          <w:rFonts w:hint="eastAsia" w:ascii="黑体" w:hAnsi="黑体" w:eastAsia="黑体" w:cs="黑体"/>
          <w:spacing w:val="0"/>
          <w:w w:val="100"/>
          <w:sz w:val="32"/>
          <w:szCs w:val="32"/>
          <w:highlight w:val="none"/>
          <w:lang w:val="en-US" w:eastAsia="zh-CN"/>
        </w:rPr>
      </w:pPr>
      <w:r>
        <w:rPr>
          <w:rFonts w:hint="eastAsia"/>
          <w:highlight w:val="none"/>
          <w:lang w:val="en-US" w:eastAsia="zh-CN"/>
        </w:rPr>
        <w:t>李少威   县委常委</w:t>
      </w:r>
    </w:p>
    <w:p>
      <w:pPr>
        <w:widowControl/>
        <w:kinsoku w:val="0"/>
        <w:wordWrap/>
        <w:autoSpaceDE w:val="0"/>
        <w:autoSpaceDN w:val="0"/>
        <w:adjustRightInd w:val="0"/>
        <w:snapToGrid w:val="0"/>
        <w:spacing w:line="560" w:lineRule="exact"/>
        <w:ind w:right="0" w:firstLine="2212" w:firstLineChars="700"/>
        <w:jc w:val="both"/>
        <w:textAlignment w:val="baseline"/>
        <w:rPr>
          <w:rFonts w:hint="eastAsia" w:cs="仿宋_GB2312"/>
          <w:spacing w:val="0"/>
          <w:w w:val="100"/>
          <w:sz w:val="32"/>
          <w:szCs w:val="32"/>
          <w:highlight w:val="none"/>
          <w:lang w:val="en-US" w:eastAsia="zh-CN"/>
        </w:rPr>
      </w:pPr>
      <w:r>
        <w:rPr>
          <w:rFonts w:hint="eastAsia" w:cs="仿宋_GB2312"/>
          <w:spacing w:val="0"/>
          <w:w w:val="100"/>
          <w:sz w:val="32"/>
          <w:szCs w:val="32"/>
          <w:highlight w:val="none"/>
          <w:lang w:val="en-US" w:eastAsia="zh-CN"/>
        </w:rPr>
        <w:t xml:space="preserve">毕大伟   </w:t>
      </w:r>
      <w:r>
        <w:rPr>
          <w:rFonts w:hint="eastAsia" w:ascii="仿宋_GB2312" w:hAnsi="仿宋_GB2312" w:eastAsia="仿宋_GB2312" w:cs="仿宋_GB2312"/>
          <w:spacing w:val="0"/>
          <w:w w:val="100"/>
          <w:sz w:val="32"/>
          <w:szCs w:val="32"/>
          <w:highlight w:val="none"/>
          <w:lang w:val="en-US" w:eastAsia="zh-CN"/>
        </w:rPr>
        <w:t>县委</w:t>
      </w:r>
      <w:r>
        <w:rPr>
          <w:rFonts w:hint="eastAsia" w:cs="仿宋_GB2312"/>
          <w:spacing w:val="0"/>
          <w:w w:val="100"/>
          <w:sz w:val="32"/>
          <w:szCs w:val="32"/>
          <w:highlight w:val="none"/>
          <w:lang w:val="en-US" w:eastAsia="zh-CN"/>
        </w:rPr>
        <w:t>常委、政府</w:t>
      </w:r>
      <w:r>
        <w:rPr>
          <w:rFonts w:hint="eastAsia" w:ascii="仿宋_GB2312" w:hAnsi="仿宋_GB2312" w:eastAsia="仿宋_GB2312" w:cs="仿宋_GB2312"/>
          <w:spacing w:val="0"/>
          <w:w w:val="100"/>
          <w:sz w:val="32"/>
          <w:szCs w:val="32"/>
          <w:highlight w:val="none"/>
          <w:lang w:val="en-US" w:eastAsia="zh-CN"/>
        </w:rPr>
        <w:t>副</w:t>
      </w:r>
      <w:r>
        <w:rPr>
          <w:rFonts w:hint="eastAsia" w:cs="仿宋_GB2312"/>
          <w:spacing w:val="0"/>
          <w:w w:val="100"/>
          <w:sz w:val="32"/>
          <w:szCs w:val="32"/>
          <w:highlight w:val="none"/>
          <w:lang w:val="en-US" w:eastAsia="zh-CN"/>
        </w:rPr>
        <w:t>县长</w:t>
      </w:r>
    </w:p>
    <w:p>
      <w:pPr>
        <w:widowControl/>
        <w:kinsoku w:val="0"/>
        <w:wordWrap/>
        <w:autoSpaceDE w:val="0"/>
        <w:autoSpaceDN w:val="0"/>
        <w:adjustRightInd w:val="0"/>
        <w:snapToGrid w:val="0"/>
        <w:spacing w:line="560" w:lineRule="exact"/>
        <w:ind w:right="0" w:firstLine="2212" w:firstLineChars="700"/>
        <w:jc w:val="both"/>
        <w:textAlignment w:val="baseline"/>
        <w:rPr>
          <w:rFonts w:hint="eastAsia" w:ascii="仿宋_GB2312" w:hAnsi="仿宋_GB2312" w:eastAsia="仿宋_GB2312" w:cs="仿宋_GB2312"/>
          <w:spacing w:val="0"/>
          <w:w w:val="100"/>
          <w:sz w:val="32"/>
          <w:szCs w:val="32"/>
          <w:highlight w:val="none"/>
          <w:lang w:val="en-US" w:eastAsia="zh-CN"/>
        </w:rPr>
      </w:pPr>
      <w:r>
        <w:rPr>
          <w:rFonts w:hint="eastAsia" w:ascii="仿宋_GB2312" w:hAnsi="仿宋_GB2312" w:eastAsia="仿宋_GB2312" w:cs="仿宋_GB2312"/>
          <w:spacing w:val="0"/>
          <w:w w:val="100"/>
          <w:sz w:val="32"/>
          <w:szCs w:val="32"/>
          <w:highlight w:val="none"/>
          <w:lang w:val="en-US" w:eastAsia="zh-CN"/>
        </w:rPr>
        <w:t xml:space="preserve">张  </w:t>
      </w:r>
      <w:r>
        <w:rPr>
          <w:rFonts w:hint="eastAsia" w:cs="仿宋_GB2312"/>
          <w:spacing w:val="0"/>
          <w:w w:val="100"/>
          <w:sz w:val="32"/>
          <w:szCs w:val="32"/>
          <w:highlight w:val="none"/>
          <w:lang w:val="en-US" w:eastAsia="zh-CN"/>
        </w:rPr>
        <w:t>锋</w:t>
      </w:r>
      <w:r>
        <w:rPr>
          <w:rFonts w:hint="eastAsia" w:ascii="仿宋_GB2312" w:hAnsi="仿宋_GB2312" w:eastAsia="仿宋_GB2312" w:cs="仿宋_GB2312"/>
          <w:spacing w:val="0"/>
          <w:w w:val="100"/>
          <w:sz w:val="32"/>
          <w:szCs w:val="32"/>
          <w:highlight w:val="none"/>
          <w:lang w:val="en-US" w:eastAsia="zh-CN"/>
        </w:rPr>
        <w:t xml:space="preserve">  </w:t>
      </w:r>
      <w:r>
        <w:rPr>
          <w:rFonts w:hint="eastAsia" w:cs="仿宋_GB2312"/>
          <w:spacing w:val="0"/>
          <w:w w:val="100"/>
          <w:sz w:val="32"/>
          <w:szCs w:val="32"/>
          <w:highlight w:val="none"/>
          <w:lang w:val="en-US" w:eastAsia="zh-CN"/>
        </w:rPr>
        <w:t xml:space="preserve"> 县政府</w:t>
      </w:r>
      <w:r>
        <w:rPr>
          <w:rFonts w:hint="eastAsia" w:ascii="仿宋_GB2312" w:hAnsi="仿宋_GB2312" w:eastAsia="仿宋_GB2312" w:cs="仿宋_GB2312"/>
          <w:spacing w:val="0"/>
          <w:w w:val="100"/>
          <w:sz w:val="32"/>
          <w:szCs w:val="32"/>
          <w:highlight w:val="none"/>
          <w:lang w:val="en-US" w:eastAsia="zh-CN"/>
        </w:rPr>
        <w:t>副县长、公安局局长</w:t>
      </w:r>
    </w:p>
    <w:p>
      <w:pPr>
        <w:widowControl/>
        <w:kinsoku w:val="0"/>
        <w:wordWrap/>
        <w:autoSpaceDE w:val="0"/>
        <w:autoSpaceDN w:val="0"/>
        <w:adjustRightInd w:val="0"/>
        <w:snapToGrid w:val="0"/>
        <w:spacing w:line="560" w:lineRule="exact"/>
        <w:ind w:right="0" w:firstLine="2212" w:firstLineChars="700"/>
        <w:jc w:val="both"/>
        <w:textAlignment w:val="baseline"/>
        <w:rPr>
          <w:rFonts w:hint="eastAsia" w:ascii="仿宋_GB2312" w:hAnsi="仿宋_GB2312" w:eastAsia="仿宋_GB2312" w:cs="仿宋_GB2312"/>
          <w:spacing w:val="0"/>
          <w:w w:val="100"/>
          <w:sz w:val="32"/>
          <w:szCs w:val="32"/>
          <w:highlight w:val="none"/>
          <w:lang w:val="en-US" w:eastAsia="zh-CN"/>
        </w:rPr>
      </w:pPr>
      <w:r>
        <w:rPr>
          <w:rFonts w:hint="eastAsia" w:ascii="仿宋_GB2312" w:hAnsi="仿宋_GB2312" w:eastAsia="仿宋_GB2312" w:cs="仿宋_GB2312"/>
          <w:spacing w:val="0"/>
          <w:w w:val="100"/>
          <w:sz w:val="32"/>
          <w:szCs w:val="32"/>
          <w:highlight w:val="none"/>
          <w:lang w:val="en-US" w:eastAsia="zh-CN"/>
        </w:rPr>
        <w:t xml:space="preserve">吕春茹  </w:t>
      </w:r>
      <w:r>
        <w:rPr>
          <w:rFonts w:hint="eastAsia" w:cs="仿宋_GB2312"/>
          <w:spacing w:val="0"/>
          <w:w w:val="100"/>
          <w:sz w:val="32"/>
          <w:szCs w:val="32"/>
          <w:highlight w:val="none"/>
          <w:lang w:val="en-US" w:eastAsia="zh-CN"/>
        </w:rPr>
        <w:t xml:space="preserve"> 县政府</w:t>
      </w:r>
      <w:r>
        <w:rPr>
          <w:rFonts w:hint="eastAsia" w:ascii="仿宋_GB2312" w:hAnsi="仿宋_GB2312" w:eastAsia="仿宋_GB2312" w:cs="仿宋_GB2312"/>
          <w:spacing w:val="0"/>
          <w:w w:val="100"/>
          <w:sz w:val="32"/>
          <w:szCs w:val="32"/>
          <w:highlight w:val="none"/>
          <w:lang w:val="en-US" w:eastAsia="zh-CN"/>
        </w:rPr>
        <w:t>副县长</w:t>
      </w:r>
    </w:p>
    <w:p>
      <w:pPr>
        <w:widowControl/>
        <w:kinsoku w:val="0"/>
        <w:wordWrap/>
        <w:autoSpaceDE w:val="0"/>
        <w:autoSpaceDN w:val="0"/>
        <w:adjustRightInd w:val="0"/>
        <w:snapToGrid w:val="0"/>
        <w:spacing w:line="560" w:lineRule="exact"/>
        <w:ind w:right="0" w:firstLine="2212" w:firstLineChars="700"/>
        <w:jc w:val="both"/>
        <w:textAlignment w:val="baseline"/>
        <w:rPr>
          <w:rFonts w:hint="eastAsia" w:ascii="仿宋_GB2312" w:hAnsi="仿宋_GB2312" w:eastAsia="仿宋_GB2312" w:cs="仿宋_GB2312"/>
          <w:spacing w:val="0"/>
          <w:w w:val="100"/>
          <w:sz w:val="32"/>
          <w:szCs w:val="32"/>
          <w:highlight w:val="none"/>
          <w:lang w:val="en-US" w:eastAsia="zh-CN"/>
        </w:rPr>
      </w:pPr>
      <w:r>
        <w:rPr>
          <w:rFonts w:hint="eastAsia" w:ascii="仿宋_GB2312" w:hAnsi="仿宋_GB2312" w:eastAsia="仿宋_GB2312" w:cs="仿宋_GB2312"/>
          <w:spacing w:val="0"/>
          <w:w w:val="100"/>
          <w:sz w:val="32"/>
          <w:szCs w:val="32"/>
          <w:highlight w:val="none"/>
          <w:lang w:val="en-US" w:eastAsia="zh-CN"/>
        </w:rPr>
        <w:t xml:space="preserve">王  成   </w:t>
      </w:r>
      <w:r>
        <w:rPr>
          <w:rFonts w:hint="eastAsia" w:cs="仿宋_GB2312"/>
          <w:spacing w:val="0"/>
          <w:w w:val="100"/>
          <w:sz w:val="32"/>
          <w:szCs w:val="32"/>
          <w:highlight w:val="none"/>
          <w:lang w:val="en-US" w:eastAsia="zh-CN"/>
        </w:rPr>
        <w:t>县政府</w:t>
      </w:r>
      <w:r>
        <w:rPr>
          <w:rFonts w:hint="eastAsia" w:ascii="仿宋_GB2312" w:hAnsi="仿宋_GB2312" w:eastAsia="仿宋_GB2312" w:cs="仿宋_GB2312"/>
          <w:spacing w:val="0"/>
          <w:w w:val="100"/>
          <w:sz w:val="32"/>
          <w:szCs w:val="32"/>
          <w:highlight w:val="none"/>
          <w:lang w:val="en-US" w:eastAsia="zh-CN"/>
        </w:rPr>
        <w:t>副县长</w:t>
      </w:r>
    </w:p>
    <w:p>
      <w:pPr>
        <w:widowControl/>
        <w:kinsoku w:val="0"/>
        <w:wordWrap/>
        <w:autoSpaceDE w:val="0"/>
        <w:autoSpaceDN w:val="0"/>
        <w:adjustRightInd w:val="0"/>
        <w:snapToGrid w:val="0"/>
        <w:spacing w:line="560" w:lineRule="exact"/>
        <w:ind w:right="0" w:firstLine="2212" w:firstLineChars="700"/>
        <w:jc w:val="both"/>
        <w:textAlignment w:val="baseline"/>
        <w:rPr>
          <w:rFonts w:hint="eastAsia" w:ascii="仿宋_GB2312" w:hAnsi="仿宋_GB2312" w:eastAsia="仿宋_GB2312" w:cs="仿宋_GB2312"/>
          <w:spacing w:val="0"/>
          <w:w w:val="100"/>
          <w:sz w:val="32"/>
          <w:szCs w:val="32"/>
          <w:highlight w:val="none"/>
          <w:lang w:val="en-US" w:eastAsia="zh-CN"/>
        </w:rPr>
      </w:pPr>
      <w:r>
        <w:rPr>
          <w:rFonts w:hint="eastAsia" w:ascii="仿宋_GB2312" w:hAnsi="仿宋_GB2312" w:eastAsia="仿宋_GB2312" w:cs="仿宋_GB2312"/>
          <w:spacing w:val="0"/>
          <w:w w:val="100"/>
          <w:sz w:val="32"/>
          <w:szCs w:val="32"/>
          <w:highlight w:val="none"/>
          <w:lang w:val="en-US" w:eastAsia="zh-CN"/>
        </w:rPr>
        <w:t xml:space="preserve">孔庆龙   </w:t>
      </w:r>
      <w:r>
        <w:rPr>
          <w:rFonts w:hint="eastAsia" w:cs="仿宋_GB2312"/>
          <w:spacing w:val="0"/>
          <w:w w:val="100"/>
          <w:sz w:val="32"/>
          <w:szCs w:val="32"/>
          <w:highlight w:val="none"/>
          <w:lang w:val="en-US" w:eastAsia="zh-CN"/>
        </w:rPr>
        <w:t>县政府</w:t>
      </w:r>
      <w:r>
        <w:rPr>
          <w:rFonts w:hint="eastAsia" w:ascii="仿宋_GB2312" w:hAnsi="仿宋_GB2312" w:eastAsia="仿宋_GB2312" w:cs="仿宋_GB2312"/>
          <w:spacing w:val="0"/>
          <w:w w:val="100"/>
          <w:sz w:val="32"/>
          <w:szCs w:val="32"/>
          <w:highlight w:val="none"/>
          <w:lang w:val="en-US" w:eastAsia="zh-CN"/>
        </w:rPr>
        <w:t>副县长</w:t>
      </w:r>
    </w:p>
    <w:p>
      <w:pPr>
        <w:widowControl/>
        <w:kinsoku w:val="0"/>
        <w:wordWrap/>
        <w:autoSpaceDE w:val="0"/>
        <w:autoSpaceDN w:val="0"/>
        <w:adjustRightInd w:val="0"/>
        <w:snapToGrid w:val="0"/>
        <w:spacing w:line="560" w:lineRule="exact"/>
        <w:ind w:right="0" w:firstLine="2212" w:firstLineChars="700"/>
        <w:jc w:val="both"/>
        <w:textAlignment w:val="baseline"/>
        <w:rPr>
          <w:rFonts w:hint="eastAsia" w:ascii="仿宋_GB2312" w:hAnsi="仿宋_GB2312" w:eastAsia="仿宋_GB2312" w:cs="仿宋_GB2312"/>
          <w:spacing w:val="0"/>
          <w:w w:val="100"/>
          <w:sz w:val="32"/>
          <w:szCs w:val="32"/>
          <w:highlight w:val="none"/>
          <w:lang w:val="en-US" w:eastAsia="zh-CN"/>
        </w:rPr>
      </w:pPr>
      <w:r>
        <w:rPr>
          <w:rFonts w:hint="eastAsia" w:ascii="仿宋_GB2312" w:hAnsi="仿宋_GB2312" w:eastAsia="仿宋_GB2312" w:cs="仿宋_GB2312"/>
          <w:spacing w:val="0"/>
          <w:w w:val="100"/>
          <w:sz w:val="32"/>
          <w:szCs w:val="32"/>
          <w:highlight w:val="none"/>
          <w:lang w:val="en-US" w:eastAsia="zh-CN"/>
        </w:rPr>
        <w:t>王  屾</w:t>
      </w:r>
      <w:r>
        <w:rPr>
          <w:rFonts w:hint="eastAsia" w:cs="仿宋_GB2312"/>
          <w:spacing w:val="0"/>
          <w:w w:val="100"/>
          <w:sz w:val="32"/>
          <w:szCs w:val="32"/>
          <w:highlight w:val="none"/>
          <w:lang w:val="en-US" w:eastAsia="zh-CN"/>
        </w:rPr>
        <w:t xml:space="preserve">   县政府</w:t>
      </w:r>
      <w:r>
        <w:rPr>
          <w:rFonts w:hint="eastAsia" w:ascii="仿宋_GB2312" w:hAnsi="仿宋_GB2312" w:eastAsia="仿宋_GB2312" w:cs="仿宋_GB2312"/>
          <w:spacing w:val="0"/>
          <w:w w:val="100"/>
          <w:sz w:val="32"/>
          <w:szCs w:val="32"/>
          <w:highlight w:val="none"/>
          <w:lang w:val="en-US" w:eastAsia="zh-CN"/>
        </w:rPr>
        <w:t>副县长</w:t>
      </w:r>
    </w:p>
    <w:p>
      <w:pPr>
        <w:widowControl/>
        <w:kinsoku w:val="0"/>
        <w:wordWrap/>
        <w:autoSpaceDE w:val="0"/>
        <w:autoSpaceDN w:val="0"/>
        <w:adjustRightInd w:val="0"/>
        <w:snapToGrid w:val="0"/>
        <w:spacing w:line="560" w:lineRule="exact"/>
        <w:ind w:right="0" w:firstLine="632" w:firstLineChars="200"/>
        <w:jc w:val="both"/>
        <w:textAlignment w:val="baseline"/>
        <w:rPr>
          <w:rFonts w:hint="eastAsia" w:ascii="仿宋_GB2312" w:hAnsi="仿宋_GB2312" w:eastAsia="仿宋_GB2312" w:cs="仿宋_GB2312"/>
          <w:spacing w:val="0"/>
          <w:w w:val="100"/>
          <w:sz w:val="32"/>
          <w:szCs w:val="32"/>
          <w:highlight w:val="none"/>
          <w:lang w:val="en-US" w:eastAsia="zh-CN"/>
        </w:rPr>
      </w:pPr>
      <w:r>
        <w:rPr>
          <w:rFonts w:hint="eastAsia" w:ascii="黑体" w:hAnsi="黑体" w:eastAsia="黑体" w:cs="黑体"/>
          <w:spacing w:val="0"/>
          <w:w w:val="100"/>
          <w:sz w:val="32"/>
          <w:szCs w:val="32"/>
          <w:highlight w:val="none"/>
          <w:lang w:val="en-US" w:eastAsia="zh-CN"/>
        </w:rPr>
        <w:t>成    员：</w:t>
      </w:r>
      <w:r>
        <w:rPr>
          <w:rFonts w:hint="eastAsia" w:ascii="仿宋_GB2312" w:hAnsi="仿宋_GB2312" w:eastAsia="仿宋_GB2312" w:cs="仿宋_GB2312"/>
          <w:spacing w:val="0"/>
          <w:w w:val="100"/>
          <w:sz w:val="32"/>
          <w:szCs w:val="32"/>
          <w:highlight w:val="none"/>
          <w:lang w:val="en-US" w:eastAsia="zh-CN"/>
        </w:rPr>
        <w:t>（按姓氏笔画排序）</w:t>
      </w:r>
    </w:p>
    <w:p>
      <w:pPr>
        <w:widowControl/>
        <w:kinsoku w:val="0"/>
        <w:wordWrap/>
        <w:autoSpaceDE w:val="0"/>
        <w:autoSpaceDN w:val="0"/>
        <w:adjustRightInd w:val="0"/>
        <w:snapToGrid w:val="0"/>
        <w:spacing w:line="560" w:lineRule="exact"/>
        <w:ind w:right="0" w:firstLine="2212" w:firstLineChars="700"/>
        <w:jc w:val="both"/>
        <w:textAlignment w:val="baseline"/>
        <w:rPr>
          <w:rFonts w:hint="eastAsia" w:ascii="仿宋_GB2312" w:hAnsi="仿宋_GB2312" w:eastAsia="仿宋_GB2312" w:cs="仿宋_GB2312"/>
          <w:spacing w:val="0"/>
          <w:w w:val="100"/>
          <w:sz w:val="32"/>
          <w:szCs w:val="32"/>
          <w:highlight w:val="none"/>
          <w:lang w:val="en-US" w:eastAsia="zh-CN"/>
        </w:rPr>
      </w:pPr>
      <w:r>
        <w:rPr>
          <w:rFonts w:hint="eastAsia" w:ascii="仿宋_GB2312" w:hAnsi="仿宋_GB2312" w:eastAsia="仿宋_GB2312" w:cs="仿宋_GB2312"/>
          <w:spacing w:val="0"/>
          <w:w w:val="100"/>
          <w:sz w:val="32"/>
          <w:szCs w:val="32"/>
          <w:highlight w:val="none"/>
          <w:lang w:val="en-US" w:eastAsia="zh-CN"/>
        </w:rPr>
        <w:t>于丽华  县财政局局长</w:t>
      </w:r>
    </w:p>
    <w:p>
      <w:pPr>
        <w:widowControl/>
        <w:kinsoku w:val="0"/>
        <w:wordWrap/>
        <w:autoSpaceDE w:val="0"/>
        <w:autoSpaceDN w:val="0"/>
        <w:adjustRightInd w:val="0"/>
        <w:snapToGrid w:val="0"/>
        <w:spacing w:line="560" w:lineRule="exact"/>
        <w:ind w:right="0" w:firstLine="2212" w:firstLineChars="700"/>
        <w:jc w:val="both"/>
        <w:textAlignment w:val="baseline"/>
        <w:rPr>
          <w:rFonts w:hint="eastAsia" w:ascii="仿宋_GB2312" w:hAnsi="仿宋_GB2312" w:eastAsia="仿宋_GB2312" w:cs="仿宋_GB2312"/>
          <w:spacing w:val="0"/>
          <w:w w:val="100"/>
          <w:sz w:val="32"/>
          <w:szCs w:val="32"/>
          <w:highlight w:val="none"/>
          <w:lang w:val="en-US" w:eastAsia="zh-CN"/>
        </w:rPr>
      </w:pPr>
      <w:r>
        <w:rPr>
          <w:rFonts w:hint="eastAsia" w:ascii="仿宋_GB2312" w:hAnsi="仿宋_GB2312" w:eastAsia="仿宋_GB2312" w:cs="仿宋_GB2312"/>
          <w:spacing w:val="0"/>
          <w:w w:val="100"/>
          <w:sz w:val="32"/>
          <w:szCs w:val="32"/>
          <w:highlight w:val="none"/>
          <w:lang w:val="en-US" w:eastAsia="zh-CN"/>
        </w:rPr>
        <w:t>王  野  庆丰乡乡长</w:t>
      </w:r>
    </w:p>
    <w:p>
      <w:pPr>
        <w:widowControl/>
        <w:kinsoku w:val="0"/>
        <w:wordWrap/>
        <w:autoSpaceDE w:val="0"/>
        <w:autoSpaceDN w:val="0"/>
        <w:adjustRightInd w:val="0"/>
        <w:snapToGrid w:val="0"/>
        <w:spacing w:line="560" w:lineRule="exact"/>
        <w:ind w:right="0" w:firstLine="2212" w:firstLineChars="700"/>
        <w:jc w:val="both"/>
        <w:textAlignment w:val="baseline"/>
        <w:rPr>
          <w:rFonts w:hint="eastAsia" w:ascii="仿宋_GB2312" w:hAnsi="仿宋_GB2312" w:eastAsia="仿宋_GB2312" w:cs="仿宋_GB2312"/>
          <w:spacing w:val="0"/>
          <w:w w:val="100"/>
          <w:sz w:val="32"/>
          <w:szCs w:val="32"/>
          <w:highlight w:val="none"/>
          <w:lang w:val="en-US" w:eastAsia="zh-CN"/>
        </w:rPr>
      </w:pPr>
      <w:r>
        <w:rPr>
          <w:rFonts w:hint="eastAsia" w:ascii="仿宋_GB2312" w:hAnsi="仿宋_GB2312" w:eastAsia="仿宋_GB2312" w:cs="仿宋_GB2312"/>
          <w:spacing w:val="0"/>
          <w:w w:val="100"/>
          <w:sz w:val="32"/>
          <w:szCs w:val="32"/>
          <w:highlight w:val="none"/>
          <w:lang w:val="en-US" w:eastAsia="zh-CN"/>
        </w:rPr>
        <w:t>王一然  凤岗镇镇长</w:t>
      </w:r>
    </w:p>
    <w:p>
      <w:pPr>
        <w:widowControl/>
        <w:kinsoku w:val="0"/>
        <w:wordWrap/>
        <w:autoSpaceDE w:val="0"/>
        <w:autoSpaceDN w:val="0"/>
        <w:adjustRightInd w:val="0"/>
        <w:snapToGrid w:val="0"/>
        <w:spacing w:line="560" w:lineRule="exact"/>
        <w:ind w:right="0" w:firstLine="2212" w:firstLineChars="700"/>
        <w:jc w:val="both"/>
        <w:textAlignment w:val="baseline"/>
        <w:rPr>
          <w:rFonts w:hint="eastAsia" w:ascii="仿宋_GB2312" w:hAnsi="仿宋_GB2312" w:eastAsia="仿宋_GB2312" w:cs="仿宋_GB2312"/>
          <w:spacing w:val="0"/>
          <w:w w:val="100"/>
          <w:sz w:val="32"/>
          <w:szCs w:val="32"/>
          <w:highlight w:val="none"/>
          <w:lang w:val="en-US" w:eastAsia="zh-CN"/>
        </w:rPr>
      </w:pPr>
      <w:r>
        <w:rPr>
          <w:rFonts w:hint="eastAsia" w:ascii="仿宋_GB2312" w:hAnsi="仿宋_GB2312" w:eastAsia="仿宋_GB2312" w:cs="仿宋_GB2312"/>
          <w:spacing w:val="0"/>
          <w:w w:val="100"/>
          <w:sz w:val="32"/>
          <w:szCs w:val="32"/>
          <w:highlight w:val="none"/>
          <w:lang w:val="en-US" w:eastAsia="zh-CN"/>
        </w:rPr>
        <w:t>王义亮  县经济合作促进局局长</w:t>
      </w:r>
    </w:p>
    <w:p>
      <w:pPr>
        <w:widowControl/>
        <w:kinsoku w:val="0"/>
        <w:wordWrap/>
        <w:autoSpaceDE w:val="0"/>
        <w:autoSpaceDN w:val="0"/>
        <w:adjustRightInd w:val="0"/>
        <w:snapToGrid w:val="0"/>
        <w:spacing w:line="560" w:lineRule="exact"/>
        <w:ind w:right="0" w:firstLine="2212" w:firstLineChars="700"/>
        <w:jc w:val="both"/>
        <w:textAlignment w:val="baseline"/>
        <w:rPr>
          <w:rFonts w:hint="eastAsia" w:ascii="仿宋_GB2312" w:hAnsi="仿宋_GB2312" w:eastAsia="仿宋_GB2312" w:cs="仿宋_GB2312"/>
          <w:spacing w:val="0"/>
          <w:w w:val="100"/>
          <w:sz w:val="32"/>
          <w:szCs w:val="32"/>
          <w:highlight w:val="none"/>
          <w:lang w:val="en-US" w:eastAsia="zh-CN"/>
        </w:rPr>
      </w:pPr>
      <w:r>
        <w:rPr>
          <w:rFonts w:hint="eastAsia" w:ascii="仿宋_GB2312" w:hAnsi="仿宋_GB2312" w:eastAsia="仿宋_GB2312" w:cs="仿宋_GB2312"/>
          <w:spacing w:val="0"/>
          <w:w w:val="100"/>
          <w:sz w:val="32"/>
          <w:szCs w:val="32"/>
          <w:highlight w:val="none"/>
          <w:lang w:val="en-US" w:eastAsia="zh-CN"/>
        </w:rPr>
        <w:t>王宝振  建设乡乡长</w:t>
      </w:r>
    </w:p>
    <w:p>
      <w:pPr>
        <w:widowControl/>
        <w:kinsoku w:val="0"/>
        <w:wordWrap/>
        <w:autoSpaceDE w:val="0"/>
        <w:autoSpaceDN w:val="0"/>
        <w:adjustRightInd w:val="0"/>
        <w:snapToGrid w:val="0"/>
        <w:spacing w:line="560" w:lineRule="exact"/>
        <w:ind w:right="0" w:firstLine="2212" w:firstLineChars="700"/>
        <w:jc w:val="both"/>
        <w:textAlignment w:val="baseline"/>
        <w:rPr>
          <w:rFonts w:hint="eastAsia" w:ascii="仿宋_GB2312" w:hAnsi="仿宋_GB2312" w:eastAsia="仿宋_GB2312" w:cs="仿宋_GB2312"/>
          <w:spacing w:val="0"/>
          <w:w w:val="100"/>
          <w:sz w:val="32"/>
          <w:szCs w:val="32"/>
          <w:highlight w:val="none"/>
          <w:lang w:val="en-US" w:eastAsia="zh-CN"/>
        </w:rPr>
      </w:pPr>
      <w:r>
        <w:rPr>
          <w:rFonts w:hint="eastAsia" w:ascii="仿宋_GB2312" w:hAnsi="仿宋_GB2312" w:eastAsia="仿宋_GB2312" w:cs="仿宋_GB2312"/>
          <w:spacing w:val="0"/>
          <w:w w:val="100"/>
          <w:sz w:val="32"/>
          <w:szCs w:val="32"/>
          <w:highlight w:val="none"/>
          <w:lang w:val="en-US" w:eastAsia="zh-CN"/>
        </w:rPr>
        <w:t>王海诚  新镇乡乡长</w:t>
      </w:r>
    </w:p>
    <w:p>
      <w:pPr>
        <w:widowControl/>
        <w:kinsoku w:val="0"/>
        <w:wordWrap/>
        <w:autoSpaceDE w:val="0"/>
        <w:autoSpaceDN w:val="0"/>
        <w:adjustRightInd w:val="0"/>
        <w:snapToGrid w:val="0"/>
        <w:spacing w:line="560" w:lineRule="exact"/>
        <w:ind w:right="0" w:firstLine="2212" w:firstLineChars="700"/>
        <w:jc w:val="both"/>
        <w:textAlignment w:val="baseline"/>
        <w:rPr>
          <w:rFonts w:hint="eastAsia" w:ascii="仿宋_GB2312" w:hAnsi="仿宋_GB2312" w:eastAsia="仿宋_GB2312" w:cs="仿宋_GB2312"/>
          <w:spacing w:val="0"/>
          <w:w w:val="100"/>
          <w:sz w:val="32"/>
          <w:szCs w:val="32"/>
          <w:highlight w:val="none"/>
          <w:lang w:val="en-US" w:eastAsia="zh-CN"/>
        </w:rPr>
      </w:pPr>
      <w:r>
        <w:rPr>
          <w:rFonts w:hint="eastAsia" w:ascii="仿宋_GB2312" w:hAnsi="仿宋_GB2312" w:eastAsia="仿宋_GB2312" w:cs="仿宋_GB2312"/>
          <w:spacing w:val="0"/>
          <w:w w:val="100"/>
          <w:sz w:val="32"/>
          <w:szCs w:val="32"/>
          <w:highlight w:val="none"/>
          <w:lang w:val="en-US" w:eastAsia="zh-CN"/>
        </w:rPr>
        <w:t>田丰源  龙山镇镇长</w:t>
      </w:r>
    </w:p>
    <w:p>
      <w:pPr>
        <w:widowControl/>
        <w:kinsoku w:val="0"/>
        <w:wordWrap/>
        <w:autoSpaceDE w:val="0"/>
        <w:autoSpaceDN w:val="0"/>
        <w:adjustRightInd w:val="0"/>
        <w:snapToGrid w:val="0"/>
        <w:spacing w:line="560" w:lineRule="exact"/>
        <w:ind w:right="0" w:firstLine="2212" w:firstLineChars="700"/>
        <w:jc w:val="both"/>
        <w:textAlignment w:val="baseline"/>
        <w:rPr>
          <w:rFonts w:hint="default" w:ascii="仿宋_GB2312" w:hAnsi="仿宋_GB2312" w:eastAsia="仿宋_GB2312" w:cs="仿宋_GB2312"/>
          <w:spacing w:val="0"/>
          <w:w w:val="100"/>
          <w:sz w:val="32"/>
          <w:szCs w:val="32"/>
          <w:highlight w:val="none"/>
          <w:lang w:val="en-US" w:eastAsia="zh-CN"/>
        </w:rPr>
      </w:pPr>
      <w:r>
        <w:rPr>
          <w:rFonts w:hint="eastAsia" w:cs="仿宋_GB2312"/>
          <w:spacing w:val="0"/>
          <w:w w:val="100"/>
          <w:sz w:val="32"/>
          <w:szCs w:val="32"/>
          <w:highlight w:val="none"/>
          <w:lang w:val="en-US" w:eastAsia="zh-CN"/>
        </w:rPr>
        <w:t>冯  超  县商贸服务中心主任</w:t>
      </w:r>
    </w:p>
    <w:p>
      <w:pPr>
        <w:widowControl/>
        <w:kinsoku w:val="0"/>
        <w:wordWrap/>
        <w:autoSpaceDE w:val="0"/>
        <w:autoSpaceDN w:val="0"/>
        <w:adjustRightInd w:val="0"/>
        <w:snapToGrid w:val="0"/>
        <w:spacing w:line="560" w:lineRule="exact"/>
        <w:ind w:right="0" w:firstLine="2212" w:firstLineChars="700"/>
        <w:jc w:val="both"/>
        <w:textAlignment w:val="baseline"/>
        <w:rPr>
          <w:rFonts w:hint="eastAsia" w:ascii="仿宋_GB2312" w:hAnsi="仿宋_GB2312" w:eastAsia="仿宋_GB2312" w:cs="仿宋_GB2312"/>
          <w:spacing w:val="0"/>
          <w:w w:val="100"/>
          <w:sz w:val="32"/>
          <w:szCs w:val="32"/>
          <w:highlight w:val="none"/>
          <w:lang w:val="en-US" w:eastAsia="zh-CN"/>
        </w:rPr>
      </w:pPr>
      <w:r>
        <w:rPr>
          <w:rFonts w:hint="eastAsia" w:ascii="仿宋_GB2312" w:hAnsi="仿宋_GB2312" w:eastAsia="仿宋_GB2312" w:cs="仿宋_GB2312"/>
          <w:spacing w:val="0"/>
          <w:w w:val="100"/>
          <w:sz w:val="32"/>
          <w:szCs w:val="32"/>
          <w:highlight w:val="none"/>
          <w:lang w:val="en-US" w:eastAsia="zh-CN"/>
        </w:rPr>
        <w:t>吉  凯  县民政局局长</w:t>
      </w:r>
    </w:p>
    <w:p>
      <w:pPr>
        <w:widowControl/>
        <w:kinsoku w:val="0"/>
        <w:wordWrap/>
        <w:autoSpaceDE w:val="0"/>
        <w:autoSpaceDN w:val="0"/>
        <w:adjustRightInd w:val="0"/>
        <w:snapToGrid w:val="0"/>
        <w:spacing w:line="560" w:lineRule="exact"/>
        <w:ind w:right="0" w:firstLine="2212" w:firstLineChars="700"/>
        <w:jc w:val="both"/>
        <w:textAlignment w:val="baseline"/>
        <w:rPr>
          <w:rFonts w:hint="eastAsia" w:ascii="仿宋_GB2312" w:hAnsi="仿宋_GB2312" w:eastAsia="仿宋_GB2312" w:cs="仿宋_GB2312"/>
          <w:spacing w:val="0"/>
          <w:w w:val="100"/>
          <w:sz w:val="32"/>
          <w:szCs w:val="32"/>
          <w:highlight w:val="none"/>
          <w:lang w:val="en-US" w:eastAsia="zh-CN"/>
        </w:rPr>
      </w:pPr>
      <w:r>
        <w:rPr>
          <w:rFonts w:hint="eastAsia" w:ascii="仿宋_GB2312" w:hAnsi="仿宋_GB2312" w:eastAsia="仿宋_GB2312" w:cs="仿宋_GB2312"/>
          <w:spacing w:val="0"/>
          <w:w w:val="100"/>
          <w:sz w:val="32"/>
          <w:szCs w:val="32"/>
          <w:highlight w:val="none"/>
          <w:lang w:val="en-US" w:eastAsia="zh-CN"/>
        </w:rPr>
        <w:t>朱  凯  东建乡乡长</w:t>
      </w:r>
    </w:p>
    <w:p>
      <w:pPr>
        <w:widowControl/>
        <w:kinsoku w:val="0"/>
        <w:wordWrap/>
        <w:autoSpaceDE w:val="0"/>
        <w:autoSpaceDN w:val="0"/>
        <w:adjustRightInd w:val="0"/>
        <w:snapToGrid w:val="0"/>
        <w:spacing w:line="560" w:lineRule="exact"/>
        <w:ind w:right="0" w:firstLine="2212" w:firstLineChars="700"/>
        <w:jc w:val="both"/>
        <w:textAlignment w:val="baseline"/>
        <w:rPr>
          <w:rFonts w:hint="eastAsia" w:ascii="仿宋_GB2312" w:hAnsi="仿宋_GB2312" w:eastAsia="仿宋_GB2312" w:cs="仿宋_GB2312"/>
          <w:spacing w:val="0"/>
          <w:w w:val="100"/>
          <w:sz w:val="32"/>
          <w:szCs w:val="32"/>
          <w:highlight w:val="none"/>
          <w:lang w:val="en-US" w:eastAsia="zh-CN"/>
        </w:rPr>
      </w:pPr>
      <w:r>
        <w:rPr>
          <w:rFonts w:hint="eastAsia" w:ascii="仿宋_GB2312" w:hAnsi="仿宋_GB2312" w:eastAsia="仿宋_GB2312" w:cs="仿宋_GB2312"/>
          <w:spacing w:val="0"/>
          <w:w w:val="100"/>
          <w:sz w:val="32"/>
          <w:szCs w:val="32"/>
          <w:highlight w:val="none"/>
          <w:lang w:val="en-US" w:eastAsia="zh-CN"/>
        </w:rPr>
        <w:t>朱  政  县农业农村局局长</w:t>
      </w:r>
    </w:p>
    <w:p>
      <w:pPr>
        <w:widowControl/>
        <w:kinsoku w:val="0"/>
        <w:wordWrap/>
        <w:autoSpaceDE w:val="0"/>
        <w:autoSpaceDN w:val="0"/>
        <w:adjustRightInd w:val="0"/>
        <w:snapToGrid w:val="0"/>
        <w:spacing w:line="560" w:lineRule="exact"/>
        <w:ind w:right="0" w:firstLine="2212" w:firstLineChars="700"/>
        <w:jc w:val="both"/>
        <w:textAlignment w:val="baseline"/>
        <w:rPr>
          <w:rFonts w:hint="eastAsia" w:ascii="仿宋_GB2312" w:hAnsi="仿宋_GB2312" w:eastAsia="仿宋_GB2312" w:cs="仿宋_GB2312"/>
          <w:spacing w:val="0"/>
          <w:w w:val="100"/>
          <w:sz w:val="32"/>
          <w:szCs w:val="32"/>
          <w:highlight w:val="none"/>
          <w:lang w:val="en-US" w:eastAsia="zh-CN"/>
        </w:rPr>
      </w:pPr>
      <w:r>
        <w:rPr>
          <w:rFonts w:hint="eastAsia" w:ascii="仿宋_GB2312" w:hAnsi="仿宋_GB2312" w:eastAsia="仿宋_GB2312" w:cs="仿宋_GB2312"/>
          <w:spacing w:val="0"/>
          <w:w w:val="100"/>
          <w:sz w:val="32"/>
          <w:szCs w:val="32"/>
          <w:highlight w:val="none"/>
          <w:lang w:val="en-US" w:eastAsia="zh-CN"/>
        </w:rPr>
        <w:t>任鹏飞  县委宣传部副部长</w:t>
      </w:r>
    </w:p>
    <w:p>
      <w:pPr>
        <w:widowControl/>
        <w:kinsoku w:val="0"/>
        <w:wordWrap/>
        <w:autoSpaceDE w:val="0"/>
        <w:autoSpaceDN w:val="0"/>
        <w:adjustRightInd w:val="0"/>
        <w:snapToGrid w:val="0"/>
        <w:spacing w:line="560" w:lineRule="exact"/>
        <w:ind w:right="0" w:firstLine="2212" w:firstLineChars="700"/>
        <w:jc w:val="both"/>
        <w:textAlignment w:val="baseline"/>
        <w:rPr>
          <w:rFonts w:hint="eastAsia" w:ascii="仿宋_GB2312" w:hAnsi="仿宋_GB2312" w:eastAsia="仿宋_GB2312" w:cs="仿宋_GB2312"/>
          <w:spacing w:val="0"/>
          <w:w w:val="100"/>
          <w:sz w:val="32"/>
          <w:szCs w:val="32"/>
          <w:highlight w:val="none"/>
          <w:lang w:val="en-US" w:eastAsia="zh-CN"/>
        </w:rPr>
      </w:pPr>
      <w:r>
        <w:rPr>
          <w:rFonts w:hint="eastAsia" w:ascii="仿宋_GB2312" w:hAnsi="仿宋_GB2312" w:eastAsia="仿宋_GB2312" w:cs="仿宋_GB2312"/>
          <w:spacing w:val="0"/>
          <w:w w:val="100"/>
          <w:sz w:val="32"/>
          <w:szCs w:val="32"/>
          <w:highlight w:val="none"/>
          <w:lang w:val="en-US" w:eastAsia="zh-CN"/>
        </w:rPr>
        <w:t>刘永霞  县交通运输局局长</w:t>
      </w:r>
    </w:p>
    <w:p>
      <w:pPr>
        <w:widowControl/>
        <w:kinsoku w:val="0"/>
        <w:wordWrap/>
        <w:autoSpaceDE w:val="0"/>
        <w:autoSpaceDN w:val="0"/>
        <w:adjustRightInd w:val="0"/>
        <w:snapToGrid w:val="0"/>
        <w:spacing w:line="560" w:lineRule="exact"/>
        <w:ind w:right="0" w:firstLine="2212" w:firstLineChars="700"/>
        <w:jc w:val="both"/>
        <w:textAlignment w:val="baseline"/>
        <w:rPr>
          <w:rFonts w:hint="eastAsia" w:ascii="仿宋_GB2312" w:hAnsi="仿宋_GB2312" w:eastAsia="仿宋_GB2312" w:cs="仿宋_GB2312"/>
          <w:spacing w:val="0"/>
          <w:w w:val="100"/>
          <w:sz w:val="32"/>
          <w:szCs w:val="32"/>
          <w:highlight w:val="none"/>
          <w:lang w:val="en-US" w:eastAsia="zh-CN"/>
        </w:rPr>
      </w:pPr>
      <w:r>
        <w:rPr>
          <w:rFonts w:hint="eastAsia" w:ascii="仿宋_GB2312" w:hAnsi="仿宋_GB2312" w:eastAsia="仿宋_GB2312" w:cs="仿宋_GB2312"/>
          <w:spacing w:val="0"/>
          <w:w w:val="100"/>
          <w:sz w:val="32"/>
          <w:szCs w:val="32"/>
          <w:highlight w:val="none"/>
          <w:lang w:val="en-US" w:eastAsia="zh-CN"/>
        </w:rPr>
        <w:t>苏学军  县市场监督管理局局长</w:t>
      </w:r>
    </w:p>
    <w:p>
      <w:pPr>
        <w:widowControl/>
        <w:kinsoku w:val="0"/>
        <w:wordWrap/>
        <w:autoSpaceDE w:val="0"/>
        <w:autoSpaceDN w:val="0"/>
        <w:adjustRightInd w:val="0"/>
        <w:snapToGrid w:val="0"/>
        <w:spacing w:line="560" w:lineRule="exact"/>
        <w:ind w:right="0" w:firstLine="2212" w:firstLineChars="700"/>
        <w:jc w:val="both"/>
        <w:textAlignment w:val="baseline"/>
        <w:rPr>
          <w:rFonts w:hint="eastAsia" w:ascii="仿宋_GB2312" w:hAnsi="仿宋_GB2312" w:eastAsia="仿宋_GB2312" w:cs="仿宋_GB2312"/>
          <w:spacing w:val="0"/>
          <w:w w:val="100"/>
          <w:sz w:val="32"/>
          <w:szCs w:val="32"/>
          <w:highlight w:val="none"/>
          <w:lang w:val="en-US" w:eastAsia="zh-CN"/>
        </w:rPr>
      </w:pPr>
      <w:r>
        <w:rPr>
          <w:rFonts w:hint="eastAsia" w:ascii="仿宋_GB2312" w:hAnsi="仿宋_GB2312" w:eastAsia="仿宋_GB2312" w:cs="仿宋_GB2312"/>
          <w:spacing w:val="0"/>
          <w:w w:val="100"/>
          <w:sz w:val="32"/>
          <w:szCs w:val="32"/>
          <w:highlight w:val="none"/>
          <w:lang w:val="en-US" w:eastAsia="zh-CN"/>
        </w:rPr>
        <w:t>苏贵军  中国人民银行友谊县支行行长</w:t>
      </w:r>
    </w:p>
    <w:p>
      <w:pPr>
        <w:widowControl/>
        <w:kinsoku w:val="0"/>
        <w:wordWrap/>
        <w:autoSpaceDE w:val="0"/>
        <w:autoSpaceDN w:val="0"/>
        <w:adjustRightInd w:val="0"/>
        <w:snapToGrid w:val="0"/>
        <w:spacing w:line="560" w:lineRule="exact"/>
        <w:ind w:right="0" w:firstLine="2212" w:firstLineChars="700"/>
        <w:jc w:val="both"/>
        <w:textAlignment w:val="baseline"/>
        <w:rPr>
          <w:rFonts w:hint="default" w:ascii="仿宋_GB2312" w:hAnsi="仿宋_GB2312" w:eastAsia="仿宋_GB2312" w:cs="仿宋_GB2312"/>
          <w:spacing w:val="0"/>
          <w:w w:val="100"/>
          <w:sz w:val="32"/>
          <w:szCs w:val="32"/>
          <w:highlight w:val="none"/>
          <w:lang w:val="en-US" w:eastAsia="zh-CN"/>
        </w:rPr>
      </w:pPr>
      <w:r>
        <w:rPr>
          <w:rFonts w:hint="eastAsia" w:ascii="仿宋_GB2312" w:hAnsi="仿宋_GB2312" w:eastAsia="仿宋_GB2312" w:cs="仿宋_GB2312"/>
          <w:spacing w:val="0"/>
          <w:w w:val="100"/>
          <w:sz w:val="32"/>
          <w:szCs w:val="32"/>
          <w:highlight w:val="none"/>
          <w:lang w:val="en-US" w:eastAsia="zh-CN"/>
        </w:rPr>
        <w:t>李  亮  友谊县经济园区服务中心</w:t>
      </w:r>
      <w:r>
        <w:rPr>
          <w:rFonts w:hint="eastAsia" w:cs="仿宋_GB2312"/>
          <w:spacing w:val="0"/>
          <w:w w:val="100"/>
          <w:sz w:val="32"/>
          <w:szCs w:val="32"/>
          <w:highlight w:val="none"/>
          <w:lang w:val="en-US" w:eastAsia="zh-CN"/>
        </w:rPr>
        <w:t>主任</w:t>
      </w:r>
    </w:p>
    <w:p>
      <w:pPr>
        <w:widowControl/>
        <w:kinsoku w:val="0"/>
        <w:wordWrap/>
        <w:autoSpaceDE w:val="0"/>
        <w:autoSpaceDN w:val="0"/>
        <w:adjustRightInd w:val="0"/>
        <w:snapToGrid w:val="0"/>
        <w:spacing w:line="560" w:lineRule="exact"/>
        <w:ind w:right="0" w:firstLine="2212" w:firstLineChars="700"/>
        <w:jc w:val="both"/>
        <w:textAlignment w:val="baseline"/>
        <w:rPr>
          <w:rFonts w:hint="eastAsia" w:ascii="仿宋_GB2312" w:hAnsi="仿宋_GB2312" w:eastAsia="仿宋_GB2312" w:cs="仿宋_GB2312"/>
          <w:spacing w:val="0"/>
          <w:w w:val="100"/>
          <w:sz w:val="32"/>
          <w:szCs w:val="32"/>
          <w:highlight w:val="none"/>
          <w:lang w:val="en-US" w:eastAsia="zh-CN"/>
        </w:rPr>
      </w:pPr>
      <w:r>
        <w:rPr>
          <w:rFonts w:hint="eastAsia" w:ascii="仿宋_GB2312" w:hAnsi="仿宋_GB2312" w:eastAsia="仿宋_GB2312" w:cs="仿宋_GB2312"/>
          <w:spacing w:val="0"/>
          <w:w w:val="100"/>
          <w:sz w:val="32"/>
          <w:szCs w:val="32"/>
          <w:highlight w:val="none"/>
          <w:lang w:val="en-US" w:eastAsia="zh-CN"/>
        </w:rPr>
        <w:t>李  强  县委网信办主任</w:t>
      </w:r>
    </w:p>
    <w:p>
      <w:pPr>
        <w:widowControl/>
        <w:kinsoku w:val="0"/>
        <w:wordWrap/>
        <w:autoSpaceDE w:val="0"/>
        <w:autoSpaceDN w:val="0"/>
        <w:adjustRightInd w:val="0"/>
        <w:snapToGrid w:val="0"/>
        <w:spacing w:line="560" w:lineRule="exact"/>
        <w:ind w:right="0" w:firstLine="2212" w:firstLineChars="700"/>
        <w:jc w:val="both"/>
        <w:textAlignment w:val="baseline"/>
        <w:rPr>
          <w:rFonts w:hint="eastAsia" w:ascii="仿宋_GB2312" w:hAnsi="仿宋_GB2312" w:eastAsia="仿宋_GB2312" w:cs="仿宋_GB2312"/>
          <w:spacing w:val="0"/>
          <w:w w:val="100"/>
          <w:sz w:val="32"/>
          <w:szCs w:val="32"/>
          <w:highlight w:val="none"/>
          <w:lang w:val="en-US" w:eastAsia="zh-CN"/>
        </w:rPr>
      </w:pPr>
      <w:r>
        <w:rPr>
          <w:rFonts w:hint="eastAsia" w:ascii="仿宋_GB2312" w:hAnsi="仿宋_GB2312" w:eastAsia="仿宋_GB2312" w:cs="仿宋_GB2312"/>
          <w:spacing w:val="0"/>
          <w:w w:val="100"/>
          <w:sz w:val="32"/>
          <w:szCs w:val="32"/>
          <w:highlight w:val="none"/>
          <w:lang w:val="en-US" w:eastAsia="zh-CN"/>
        </w:rPr>
        <w:t>李国福  县粮食局</w:t>
      </w:r>
      <w:r>
        <w:rPr>
          <w:rFonts w:hint="eastAsia" w:cs="仿宋_GB2312"/>
          <w:spacing w:val="0"/>
          <w:w w:val="100"/>
          <w:sz w:val="32"/>
          <w:szCs w:val="32"/>
          <w:highlight w:val="none"/>
          <w:lang w:val="en-US" w:eastAsia="zh-CN"/>
        </w:rPr>
        <w:t>副</w:t>
      </w:r>
      <w:r>
        <w:rPr>
          <w:rFonts w:hint="eastAsia" w:ascii="仿宋_GB2312" w:hAnsi="仿宋_GB2312" w:eastAsia="仿宋_GB2312" w:cs="仿宋_GB2312"/>
          <w:spacing w:val="0"/>
          <w:w w:val="100"/>
          <w:sz w:val="32"/>
          <w:szCs w:val="32"/>
          <w:highlight w:val="none"/>
          <w:lang w:val="en-US" w:eastAsia="zh-CN"/>
        </w:rPr>
        <w:t>局长</w:t>
      </w:r>
    </w:p>
    <w:p>
      <w:pPr>
        <w:widowControl/>
        <w:kinsoku w:val="0"/>
        <w:wordWrap/>
        <w:autoSpaceDE w:val="0"/>
        <w:autoSpaceDN w:val="0"/>
        <w:adjustRightInd w:val="0"/>
        <w:snapToGrid w:val="0"/>
        <w:spacing w:line="560" w:lineRule="exact"/>
        <w:ind w:right="0" w:firstLine="2212" w:firstLineChars="700"/>
        <w:jc w:val="both"/>
        <w:textAlignment w:val="baseline"/>
        <w:rPr>
          <w:rFonts w:hint="eastAsia" w:ascii="仿宋_GB2312" w:hAnsi="仿宋_GB2312" w:eastAsia="仿宋_GB2312" w:cs="仿宋_GB2312"/>
          <w:spacing w:val="0"/>
          <w:w w:val="100"/>
          <w:sz w:val="32"/>
          <w:szCs w:val="32"/>
          <w:highlight w:val="none"/>
          <w:lang w:val="en-US" w:eastAsia="zh-CN"/>
        </w:rPr>
      </w:pPr>
      <w:r>
        <w:rPr>
          <w:rFonts w:hint="eastAsia" w:ascii="仿宋_GB2312" w:hAnsi="仿宋_GB2312" w:eastAsia="仿宋_GB2312" w:cs="仿宋_GB2312"/>
          <w:spacing w:val="0"/>
          <w:w w:val="100"/>
          <w:sz w:val="32"/>
          <w:szCs w:val="32"/>
          <w:highlight w:val="none"/>
          <w:lang w:val="en-US" w:eastAsia="zh-CN"/>
        </w:rPr>
        <w:t>李金帅  成富乡乡长</w:t>
      </w:r>
    </w:p>
    <w:p>
      <w:pPr>
        <w:widowControl/>
        <w:kinsoku w:val="0"/>
        <w:wordWrap/>
        <w:autoSpaceDE w:val="0"/>
        <w:autoSpaceDN w:val="0"/>
        <w:adjustRightInd w:val="0"/>
        <w:snapToGrid w:val="0"/>
        <w:spacing w:line="560" w:lineRule="exact"/>
        <w:ind w:right="0" w:firstLine="2212" w:firstLineChars="700"/>
        <w:jc w:val="both"/>
        <w:textAlignment w:val="baseline"/>
        <w:rPr>
          <w:rFonts w:hint="eastAsia" w:ascii="仿宋_GB2312" w:hAnsi="仿宋_GB2312" w:eastAsia="仿宋_GB2312" w:cs="仿宋_GB2312"/>
          <w:spacing w:val="0"/>
          <w:w w:val="100"/>
          <w:sz w:val="32"/>
          <w:szCs w:val="32"/>
          <w:highlight w:val="none"/>
          <w:lang w:val="en-US" w:eastAsia="zh-CN"/>
        </w:rPr>
      </w:pPr>
      <w:r>
        <w:rPr>
          <w:rFonts w:hint="eastAsia" w:ascii="仿宋_GB2312" w:hAnsi="仿宋_GB2312" w:eastAsia="仿宋_GB2312" w:cs="仿宋_GB2312"/>
          <w:spacing w:val="0"/>
          <w:w w:val="100"/>
          <w:sz w:val="32"/>
          <w:szCs w:val="32"/>
          <w:highlight w:val="none"/>
          <w:lang w:val="en-US" w:eastAsia="zh-CN"/>
        </w:rPr>
        <w:t>李建伟  县文化广电和旅游局局长</w:t>
      </w:r>
    </w:p>
    <w:p>
      <w:pPr>
        <w:widowControl/>
        <w:kinsoku w:val="0"/>
        <w:wordWrap/>
        <w:autoSpaceDE w:val="0"/>
        <w:autoSpaceDN w:val="0"/>
        <w:adjustRightInd w:val="0"/>
        <w:snapToGrid w:val="0"/>
        <w:spacing w:line="560" w:lineRule="exact"/>
        <w:ind w:right="0" w:firstLine="2212" w:firstLineChars="700"/>
        <w:jc w:val="both"/>
        <w:textAlignment w:val="baseline"/>
        <w:rPr>
          <w:rFonts w:hint="eastAsia" w:ascii="仿宋_GB2312" w:hAnsi="仿宋_GB2312" w:eastAsia="仿宋_GB2312" w:cs="仿宋_GB2312"/>
          <w:spacing w:val="0"/>
          <w:w w:val="100"/>
          <w:sz w:val="32"/>
          <w:szCs w:val="32"/>
          <w:highlight w:val="none"/>
          <w:lang w:val="en-US" w:eastAsia="zh-CN"/>
        </w:rPr>
      </w:pPr>
      <w:r>
        <w:rPr>
          <w:rFonts w:hint="eastAsia" w:ascii="仿宋_GB2312" w:hAnsi="仿宋_GB2312" w:eastAsia="仿宋_GB2312" w:cs="仿宋_GB2312"/>
          <w:spacing w:val="0"/>
          <w:w w:val="100"/>
          <w:sz w:val="32"/>
          <w:szCs w:val="32"/>
          <w:highlight w:val="none"/>
          <w:lang w:val="en-US" w:eastAsia="zh-CN"/>
        </w:rPr>
        <w:t>李珊珊  兴隆镇镇长</w:t>
      </w:r>
    </w:p>
    <w:p>
      <w:pPr>
        <w:widowControl/>
        <w:kinsoku w:val="0"/>
        <w:wordWrap/>
        <w:autoSpaceDE w:val="0"/>
        <w:autoSpaceDN w:val="0"/>
        <w:adjustRightInd w:val="0"/>
        <w:snapToGrid w:val="0"/>
        <w:spacing w:line="560" w:lineRule="exact"/>
        <w:ind w:right="0" w:firstLine="2212" w:firstLineChars="700"/>
        <w:jc w:val="both"/>
        <w:textAlignment w:val="baseline"/>
        <w:rPr>
          <w:rFonts w:hint="eastAsia" w:ascii="仿宋_GB2312" w:hAnsi="仿宋_GB2312" w:eastAsia="仿宋_GB2312" w:cs="仿宋_GB2312"/>
          <w:spacing w:val="0"/>
          <w:w w:val="100"/>
          <w:sz w:val="32"/>
          <w:szCs w:val="32"/>
          <w:highlight w:val="none"/>
          <w:lang w:val="en-US" w:eastAsia="zh-CN"/>
        </w:rPr>
      </w:pPr>
      <w:r>
        <w:rPr>
          <w:rFonts w:hint="eastAsia" w:ascii="仿宋_GB2312" w:hAnsi="仿宋_GB2312" w:eastAsia="仿宋_GB2312" w:cs="仿宋_GB2312"/>
          <w:spacing w:val="0"/>
          <w:w w:val="100"/>
          <w:sz w:val="32"/>
          <w:szCs w:val="32"/>
          <w:highlight w:val="none"/>
          <w:lang w:val="en-US" w:eastAsia="zh-CN"/>
        </w:rPr>
        <w:t xml:space="preserve">肖  亮  </w:t>
      </w:r>
      <w:r>
        <w:rPr>
          <w:rFonts w:hint="eastAsia" w:cs="仿宋_GB2312"/>
          <w:spacing w:val="0"/>
          <w:w w:val="100"/>
          <w:sz w:val="32"/>
          <w:szCs w:val="32"/>
          <w:highlight w:val="none"/>
          <w:lang w:val="en-US" w:eastAsia="zh-CN"/>
        </w:rPr>
        <w:t>双鸭山市友谊</w:t>
      </w:r>
      <w:r>
        <w:rPr>
          <w:rFonts w:hint="eastAsia" w:ascii="仿宋_GB2312" w:hAnsi="仿宋_GB2312" w:eastAsia="仿宋_GB2312" w:cs="仿宋_GB2312"/>
          <w:spacing w:val="0"/>
          <w:w w:val="100"/>
          <w:sz w:val="32"/>
          <w:szCs w:val="32"/>
          <w:highlight w:val="none"/>
          <w:lang w:val="en-US" w:eastAsia="zh-CN"/>
        </w:rPr>
        <w:t>生态环境局负责人</w:t>
      </w:r>
    </w:p>
    <w:p>
      <w:pPr>
        <w:widowControl/>
        <w:kinsoku w:val="0"/>
        <w:wordWrap/>
        <w:autoSpaceDE w:val="0"/>
        <w:autoSpaceDN w:val="0"/>
        <w:adjustRightInd w:val="0"/>
        <w:snapToGrid w:val="0"/>
        <w:spacing w:line="560" w:lineRule="exact"/>
        <w:ind w:right="0" w:firstLine="2212" w:firstLineChars="700"/>
        <w:jc w:val="both"/>
        <w:textAlignment w:val="baseline"/>
        <w:rPr>
          <w:rFonts w:hint="eastAsia" w:ascii="仿宋_GB2312" w:hAnsi="仿宋_GB2312" w:eastAsia="仿宋_GB2312" w:cs="仿宋_GB2312"/>
          <w:spacing w:val="0"/>
          <w:w w:val="100"/>
          <w:sz w:val="32"/>
          <w:szCs w:val="32"/>
          <w:highlight w:val="none"/>
          <w:lang w:val="en-US" w:eastAsia="zh-CN"/>
        </w:rPr>
      </w:pPr>
      <w:r>
        <w:rPr>
          <w:rFonts w:hint="eastAsia" w:ascii="仿宋_GB2312" w:hAnsi="仿宋_GB2312" w:eastAsia="仿宋_GB2312" w:cs="仿宋_GB2312"/>
          <w:spacing w:val="0"/>
          <w:w w:val="100"/>
          <w:sz w:val="32"/>
          <w:szCs w:val="32"/>
          <w:highlight w:val="none"/>
          <w:lang w:val="en-US" w:eastAsia="zh-CN"/>
        </w:rPr>
        <w:t>邹金钰  兴盛乡乡长</w:t>
      </w:r>
    </w:p>
    <w:p>
      <w:pPr>
        <w:widowControl/>
        <w:kinsoku w:val="0"/>
        <w:wordWrap/>
        <w:autoSpaceDE w:val="0"/>
        <w:autoSpaceDN w:val="0"/>
        <w:adjustRightInd w:val="0"/>
        <w:snapToGrid w:val="0"/>
        <w:spacing w:line="560" w:lineRule="exact"/>
        <w:ind w:left="3476" w:leftChars="700" w:right="0" w:hanging="1264" w:hangingChars="400"/>
        <w:jc w:val="both"/>
        <w:textAlignment w:val="baseline"/>
        <w:rPr>
          <w:rFonts w:hint="eastAsia" w:ascii="仿宋_GB2312" w:hAnsi="仿宋_GB2312" w:eastAsia="仿宋_GB2312" w:cs="仿宋_GB2312"/>
          <w:spacing w:val="0"/>
          <w:w w:val="100"/>
          <w:sz w:val="32"/>
          <w:szCs w:val="32"/>
          <w:highlight w:val="none"/>
          <w:lang w:val="en-US" w:eastAsia="zh-CN"/>
        </w:rPr>
      </w:pPr>
      <w:r>
        <w:rPr>
          <w:rFonts w:hint="eastAsia" w:ascii="仿宋_GB2312" w:hAnsi="仿宋_GB2312" w:eastAsia="仿宋_GB2312" w:cs="仿宋_GB2312"/>
          <w:spacing w:val="0"/>
          <w:w w:val="100"/>
          <w:sz w:val="32"/>
          <w:szCs w:val="32"/>
          <w:highlight w:val="none"/>
          <w:lang w:val="en-US" w:eastAsia="zh-CN"/>
        </w:rPr>
        <w:t>张</w:t>
      </w:r>
      <w:r>
        <w:rPr>
          <w:rFonts w:hint="eastAsia" w:ascii="仿宋_GB2312" w:hAnsi="仿宋_GB2312" w:eastAsia="仿宋_GB2312" w:cs="仿宋_GB2312"/>
          <w:spacing w:val="0"/>
          <w:w w:val="100"/>
          <w:sz w:val="28"/>
          <w:szCs w:val="28"/>
          <w:highlight w:val="none"/>
          <w:lang w:val="en-US" w:eastAsia="zh-CN"/>
        </w:rPr>
        <w:t xml:space="preserve">  </w:t>
      </w:r>
      <w:r>
        <w:rPr>
          <w:rFonts w:hint="eastAsia" w:ascii="仿宋_GB2312" w:hAnsi="仿宋_GB2312" w:eastAsia="仿宋_GB2312" w:cs="仿宋_GB2312"/>
          <w:spacing w:val="0"/>
          <w:w w:val="100"/>
          <w:sz w:val="32"/>
          <w:szCs w:val="32"/>
          <w:highlight w:val="none"/>
          <w:lang w:val="en-US" w:eastAsia="zh-CN"/>
        </w:rPr>
        <w:t xml:space="preserve">帆 </w:t>
      </w:r>
      <w:r>
        <w:rPr>
          <w:rFonts w:hint="eastAsia" w:cs="仿宋_GB2312"/>
          <w:spacing w:val="0"/>
          <w:w w:val="100"/>
          <w:sz w:val="32"/>
          <w:szCs w:val="32"/>
          <w:highlight w:val="none"/>
          <w:lang w:val="en-US" w:eastAsia="zh-CN"/>
        </w:rPr>
        <w:t xml:space="preserve"> 县</w:t>
      </w:r>
      <w:r>
        <w:rPr>
          <w:rFonts w:hint="eastAsia" w:ascii="仿宋_GB2312" w:hAnsi="仿宋_GB2312" w:eastAsia="仿宋_GB2312" w:cs="仿宋_GB2312"/>
          <w:spacing w:val="0"/>
          <w:w w:val="100"/>
          <w:sz w:val="32"/>
          <w:szCs w:val="32"/>
          <w:highlight w:val="none"/>
          <w:lang w:val="en-US" w:eastAsia="zh-CN"/>
        </w:rPr>
        <w:t>住房服务中心主任</w:t>
      </w:r>
    </w:p>
    <w:p>
      <w:pPr>
        <w:widowControl/>
        <w:kinsoku w:val="0"/>
        <w:wordWrap/>
        <w:autoSpaceDE w:val="0"/>
        <w:autoSpaceDN w:val="0"/>
        <w:adjustRightInd w:val="0"/>
        <w:snapToGrid w:val="0"/>
        <w:spacing w:line="560" w:lineRule="exact"/>
        <w:ind w:right="0" w:firstLine="2212" w:firstLineChars="700"/>
        <w:jc w:val="both"/>
        <w:textAlignment w:val="baseline"/>
        <w:rPr>
          <w:rFonts w:hint="eastAsia" w:ascii="仿宋_GB2312" w:hAnsi="仿宋_GB2312" w:eastAsia="仿宋_GB2312" w:cs="仿宋_GB2312"/>
          <w:spacing w:val="0"/>
          <w:w w:val="100"/>
          <w:sz w:val="32"/>
          <w:szCs w:val="32"/>
          <w:highlight w:val="none"/>
          <w:lang w:val="en-US" w:eastAsia="zh-CN"/>
        </w:rPr>
      </w:pPr>
      <w:r>
        <w:rPr>
          <w:rFonts w:hint="eastAsia" w:ascii="仿宋_GB2312" w:hAnsi="仿宋_GB2312" w:eastAsia="仿宋_GB2312" w:cs="仿宋_GB2312"/>
          <w:spacing w:val="0"/>
          <w:w w:val="100"/>
          <w:sz w:val="32"/>
          <w:szCs w:val="32"/>
          <w:highlight w:val="none"/>
          <w:lang w:val="en-US" w:eastAsia="zh-CN"/>
        </w:rPr>
        <w:t>张东龙  县委政法委副书记</w:t>
      </w:r>
    </w:p>
    <w:p>
      <w:pPr>
        <w:widowControl/>
        <w:kinsoku w:val="0"/>
        <w:wordWrap/>
        <w:autoSpaceDE w:val="0"/>
        <w:autoSpaceDN w:val="0"/>
        <w:adjustRightInd w:val="0"/>
        <w:snapToGrid w:val="0"/>
        <w:spacing w:line="560" w:lineRule="exact"/>
        <w:ind w:right="0" w:firstLine="2212" w:firstLineChars="700"/>
        <w:jc w:val="both"/>
        <w:textAlignment w:val="baseline"/>
        <w:rPr>
          <w:rFonts w:hint="eastAsia" w:ascii="仿宋_GB2312" w:hAnsi="仿宋_GB2312" w:eastAsia="仿宋_GB2312" w:cs="仿宋_GB2312"/>
          <w:spacing w:val="0"/>
          <w:w w:val="100"/>
          <w:sz w:val="32"/>
          <w:szCs w:val="32"/>
          <w:highlight w:val="none"/>
          <w:lang w:val="en-US" w:eastAsia="zh-CN"/>
        </w:rPr>
      </w:pPr>
      <w:r>
        <w:rPr>
          <w:rFonts w:hint="eastAsia" w:ascii="仿宋_GB2312" w:hAnsi="仿宋_GB2312" w:eastAsia="仿宋_GB2312" w:cs="仿宋_GB2312"/>
          <w:spacing w:val="0"/>
          <w:w w:val="100"/>
          <w:sz w:val="32"/>
          <w:szCs w:val="32"/>
          <w:highlight w:val="none"/>
          <w:lang w:val="en-US" w:eastAsia="zh-CN"/>
        </w:rPr>
        <w:t>张建民  县人力资源和社会保障局局长</w:t>
      </w:r>
    </w:p>
    <w:p>
      <w:pPr>
        <w:widowControl/>
        <w:kinsoku w:val="0"/>
        <w:wordWrap/>
        <w:autoSpaceDE w:val="0"/>
        <w:autoSpaceDN w:val="0"/>
        <w:adjustRightInd w:val="0"/>
        <w:snapToGrid w:val="0"/>
        <w:spacing w:line="560" w:lineRule="exact"/>
        <w:ind w:right="0" w:firstLine="2212" w:firstLineChars="700"/>
        <w:jc w:val="both"/>
        <w:textAlignment w:val="baseline"/>
        <w:rPr>
          <w:rFonts w:hint="eastAsia" w:ascii="仿宋_GB2312" w:hAnsi="仿宋_GB2312" w:eastAsia="仿宋_GB2312" w:cs="仿宋_GB2312"/>
          <w:spacing w:val="0"/>
          <w:w w:val="100"/>
          <w:sz w:val="32"/>
          <w:szCs w:val="32"/>
          <w:highlight w:val="none"/>
          <w:lang w:val="en-US" w:eastAsia="zh-CN"/>
        </w:rPr>
      </w:pPr>
      <w:r>
        <w:rPr>
          <w:rFonts w:hint="eastAsia" w:ascii="仿宋_GB2312" w:hAnsi="仿宋_GB2312" w:eastAsia="仿宋_GB2312" w:cs="仿宋_GB2312"/>
          <w:spacing w:val="0"/>
          <w:w w:val="100"/>
          <w:sz w:val="32"/>
          <w:szCs w:val="32"/>
          <w:highlight w:val="none"/>
          <w:lang w:val="en-US" w:eastAsia="zh-CN"/>
        </w:rPr>
        <w:t>陈  铭  县电子商务发展服务中心</w:t>
      </w:r>
      <w:r>
        <w:rPr>
          <w:rFonts w:hint="eastAsia" w:cs="仿宋_GB2312"/>
          <w:spacing w:val="0"/>
          <w:w w:val="100"/>
          <w:sz w:val="32"/>
          <w:szCs w:val="32"/>
          <w:highlight w:val="none"/>
          <w:lang w:val="en-US" w:eastAsia="zh-CN"/>
        </w:rPr>
        <w:t>主任</w:t>
      </w:r>
    </w:p>
    <w:p>
      <w:pPr>
        <w:widowControl/>
        <w:kinsoku w:val="0"/>
        <w:wordWrap/>
        <w:autoSpaceDE w:val="0"/>
        <w:autoSpaceDN w:val="0"/>
        <w:adjustRightInd w:val="0"/>
        <w:snapToGrid w:val="0"/>
        <w:spacing w:line="560" w:lineRule="exact"/>
        <w:ind w:right="0" w:firstLine="2212" w:firstLineChars="700"/>
        <w:jc w:val="both"/>
        <w:textAlignment w:val="baseline"/>
        <w:rPr>
          <w:rFonts w:hint="eastAsia" w:ascii="仿宋_GB2312" w:hAnsi="仿宋_GB2312" w:eastAsia="仿宋_GB2312" w:cs="仿宋_GB2312"/>
          <w:spacing w:val="0"/>
          <w:w w:val="100"/>
          <w:sz w:val="32"/>
          <w:szCs w:val="32"/>
          <w:highlight w:val="none"/>
          <w:lang w:val="en-US" w:eastAsia="zh-CN"/>
        </w:rPr>
      </w:pPr>
      <w:r>
        <w:rPr>
          <w:rFonts w:hint="eastAsia" w:ascii="仿宋_GB2312" w:hAnsi="仿宋_GB2312" w:eastAsia="仿宋_GB2312" w:cs="仿宋_GB2312"/>
          <w:spacing w:val="0"/>
          <w:w w:val="100"/>
          <w:sz w:val="32"/>
          <w:szCs w:val="32"/>
          <w:highlight w:val="none"/>
          <w:lang w:val="en-US" w:eastAsia="zh-CN"/>
        </w:rPr>
        <w:t>周立刚  友谊镇镇长</w:t>
      </w:r>
    </w:p>
    <w:p>
      <w:pPr>
        <w:widowControl/>
        <w:kinsoku w:val="0"/>
        <w:wordWrap/>
        <w:autoSpaceDE w:val="0"/>
        <w:autoSpaceDN w:val="0"/>
        <w:adjustRightInd w:val="0"/>
        <w:snapToGrid w:val="0"/>
        <w:spacing w:line="560" w:lineRule="exact"/>
        <w:ind w:right="0" w:firstLine="2212" w:firstLineChars="700"/>
        <w:jc w:val="both"/>
        <w:textAlignment w:val="baseline"/>
        <w:rPr>
          <w:rFonts w:hint="eastAsia" w:ascii="仿宋_GB2312" w:hAnsi="仿宋_GB2312" w:eastAsia="仿宋_GB2312" w:cs="仿宋_GB2312"/>
          <w:spacing w:val="0"/>
          <w:w w:val="100"/>
          <w:sz w:val="32"/>
          <w:szCs w:val="32"/>
          <w:highlight w:val="none"/>
          <w:lang w:val="en-US" w:eastAsia="zh-CN"/>
        </w:rPr>
      </w:pPr>
      <w:r>
        <w:rPr>
          <w:rFonts w:hint="eastAsia" w:ascii="仿宋_GB2312" w:hAnsi="仿宋_GB2312" w:eastAsia="仿宋_GB2312" w:cs="仿宋_GB2312"/>
          <w:spacing w:val="0"/>
          <w:w w:val="100"/>
          <w:sz w:val="32"/>
          <w:szCs w:val="32"/>
          <w:highlight w:val="none"/>
          <w:lang w:val="en-US" w:eastAsia="zh-CN"/>
        </w:rPr>
        <w:t>胡海涛  县委</w:t>
      </w:r>
      <w:r>
        <w:rPr>
          <w:rFonts w:hint="eastAsia" w:cs="仿宋_GB2312"/>
          <w:spacing w:val="0"/>
          <w:w w:val="100"/>
          <w:sz w:val="32"/>
          <w:szCs w:val="32"/>
          <w:highlight w:val="none"/>
          <w:lang w:val="en-US" w:eastAsia="zh-CN"/>
        </w:rPr>
        <w:t>保密和机要</w:t>
      </w:r>
      <w:r>
        <w:rPr>
          <w:rFonts w:hint="eastAsia" w:ascii="仿宋_GB2312" w:hAnsi="仿宋_GB2312" w:eastAsia="仿宋_GB2312" w:cs="仿宋_GB2312"/>
          <w:spacing w:val="0"/>
          <w:w w:val="100"/>
          <w:sz w:val="32"/>
          <w:szCs w:val="32"/>
          <w:highlight w:val="none"/>
          <w:lang w:val="en-US" w:eastAsia="zh-CN"/>
        </w:rPr>
        <w:t>局局长</w:t>
      </w:r>
    </w:p>
    <w:p>
      <w:pPr>
        <w:widowControl/>
        <w:kinsoku w:val="0"/>
        <w:wordWrap/>
        <w:autoSpaceDE w:val="0"/>
        <w:autoSpaceDN w:val="0"/>
        <w:adjustRightInd w:val="0"/>
        <w:snapToGrid w:val="0"/>
        <w:spacing w:line="560" w:lineRule="exact"/>
        <w:ind w:right="0" w:firstLine="2212" w:firstLineChars="700"/>
        <w:jc w:val="both"/>
        <w:textAlignment w:val="baseline"/>
        <w:rPr>
          <w:rFonts w:hint="eastAsia" w:ascii="仿宋_GB2312" w:hAnsi="仿宋_GB2312" w:eastAsia="仿宋_GB2312" w:cs="仿宋_GB2312"/>
          <w:spacing w:val="0"/>
          <w:w w:val="100"/>
          <w:sz w:val="32"/>
          <w:szCs w:val="32"/>
          <w:highlight w:val="none"/>
          <w:lang w:val="en-US" w:eastAsia="zh-CN"/>
        </w:rPr>
      </w:pPr>
      <w:r>
        <w:rPr>
          <w:rFonts w:hint="eastAsia" w:ascii="仿宋_GB2312" w:hAnsi="仿宋_GB2312" w:eastAsia="仿宋_GB2312" w:cs="仿宋_GB2312"/>
          <w:spacing w:val="0"/>
          <w:w w:val="100"/>
          <w:sz w:val="32"/>
          <w:szCs w:val="32"/>
          <w:highlight w:val="none"/>
          <w:lang w:val="en-US" w:eastAsia="zh-CN"/>
        </w:rPr>
        <w:t>段  超  县经济合作交流中心</w:t>
      </w:r>
      <w:r>
        <w:rPr>
          <w:rFonts w:hint="eastAsia" w:cs="仿宋_GB2312"/>
          <w:spacing w:val="0"/>
          <w:w w:val="100"/>
          <w:sz w:val="32"/>
          <w:szCs w:val="32"/>
          <w:highlight w:val="none"/>
          <w:lang w:val="en-US" w:eastAsia="zh-CN"/>
        </w:rPr>
        <w:t>主任</w:t>
      </w:r>
    </w:p>
    <w:p>
      <w:pPr>
        <w:widowControl/>
        <w:kinsoku w:val="0"/>
        <w:wordWrap/>
        <w:autoSpaceDE w:val="0"/>
        <w:autoSpaceDN w:val="0"/>
        <w:adjustRightInd w:val="0"/>
        <w:snapToGrid w:val="0"/>
        <w:spacing w:line="560" w:lineRule="exact"/>
        <w:ind w:right="0" w:firstLine="2212" w:firstLineChars="700"/>
        <w:jc w:val="both"/>
        <w:textAlignment w:val="baseline"/>
        <w:rPr>
          <w:rFonts w:hint="eastAsia" w:ascii="仿宋_GB2312" w:hAnsi="仿宋_GB2312" w:eastAsia="仿宋_GB2312" w:cs="仿宋_GB2312"/>
          <w:spacing w:val="0"/>
          <w:w w:val="100"/>
          <w:sz w:val="32"/>
          <w:szCs w:val="32"/>
          <w:highlight w:val="none"/>
          <w:lang w:val="en-US" w:eastAsia="zh-CN"/>
        </w:rPr>
      </w:pPr>
      <w:r>
        <w:rPr>
          <w:rFonts w:hint="eastAsia" w:ascii="仿宋_GB2312" w:hAnsi="仿宋_GB2312" w:eastAsia="仿宋_GB2312" w:cs="仿宋_GB2312"/>
          <w:spacing w:val="0"/>
          <w:w w:val="100"/>
          <w:sz w:val="32"/>
          <w:szCs w:val="32"/>
          <w:highlight w:val="none"/>
          <w:lang w:val="en-US" w:eastAsia="zh-CN"/>
        </w:rPr>
        <w:t>侯防录  县电业局局长</w:t>
      </w:r>
    </w:p>
    <w:p>
      <w:pPr>
        <w:widowControl/>
        <w:kinsoku w:val="0"/>
        <w:wordWrap/>
        <w:autoSpaceDE w:val="0"/>
        <w:autoSpaceDN w:val="0"/>
        <w:adjustRightInd w:val="0"/>
        <w:snapToGrid w:val="0"/>
        <w:spacing w:line="560" w:lineRule="exact"/>
        <w:ind w:right="0" w:firstLine="2212" w:firstLineChars="700"/>
        <w:jc w:val="both"/>
        <w:textAlignment w:val="baseline"/>
        <w:rPr>
          <w:rFonts w:hint="eastAsia" w:ascii="仿宋_GB2312" w:hAnsi="仿宋_GB2312" w:eastAsia="仿宋_GB2312" w:cs="仿宋_GB2312"/>
          <w:spacing w:val="0"/>
          <w:w w:val="100"/>
          <w:sz w:val="32"/>
          <w:szCs w:val="32"/>
          <w:highlight w:val="none"/>
          <w:u w:val="none"/>
          <w:lang w:val="en-US" w:eastAsia="zh-CN"/>
        </w:rPr>
      </w:pPr>
      <w:r>
        <w:rPr>
          <w:rFonts w:hint="eastAsia" w:ascii="仿宋_GB2312" w:hAnsi="仿宋_GB2312" w:eastAsia="仿宋_GB2312" w:cs="仿宋_GB2312"/>
          <w:spacing w:val="0"/>
          <w:w w:val="100"/>
          <w:sz w:val="32"/>
          <w:szCs w:val="32"/>
          <w:highlight w:val="none"/>
          <w:u w:val="none"/>
          <w:lang w:val="en-US" w:eastAsia="zh-CN"/>
        </w:rPr>
        <w:t>徐文飚  友邻乡党委书记</w:t>
      </w:r>
    </w:p>
    <w:p>
      <w:pPr>
        <w:widowControl/>
        <w:kinsoku w:val="0"/>
        <w:wordWrap/>
        <w:autoSpaceDE w:val="0"/>
        <w:autoSpaceDN w:val="0"/>
        <w:adjustRightInd w:val="0"/>
        <w:snapToGrid w:val="0"/>
        <w:spacing w:line="560" w:lineRule="exact"/>
        <w:ind w:right="0" w:firstLine="2212" w:firstLineChars="700"/>
        <w:jc w:val="both"/>
        <w:textAlignment w:val="baseline"/>
        <w:rPr>
          <w:rFonts w:hint="eastAsia" w:ascii="仿宋_GB2312" w:hAnsi="仿宋_GB2312" w:eastAsia="仿宋_GB2312" w:cs="仿宋_GB2312"/>
          <w:spacing w:val="0"/>
          <w:w w:val="100"/>
          <w:sz w:val="32"/>
          <w:szCs w:val="32"/>
          <w:highlight w:val="none"/>
          <w:lang w:val="en-US" w:eastAsia="zh-CN"/>
        </w:rPr>
      </w:pPr>
      <w:r>
        <w:rPr>
          <w:rFonts w:hint="eastAsia" w:ascii="仿宋_GB2312" w:hAnsi="仿宋_GB2312" w:eastAsia="仿宋_GB2312" w:cs="仿宋_GB2312"/>
          <w:spacing w:val="0"/>
          <w:w w:val="100"/>
          <w:sz w:val="32"/>
          <w:szCs w:val="32"/>
          <w:highlight w:val="none"/>
          <w:lang w:val="en-US" w:eastAsia="zh-CN"/>
        </w:rPr>
        <w:t>殷凤莉  县卫生健康局局长</w:t>
      </w:r>
    </w:p>
    <w:p>
      <w:pPr>
        <w:widowControl/>
        <w:kinsoku w:val="0"/>
        <w:wordWrap/>
        <w:autoSpaceDE w:val="0"/>
        <w:autoSpaceDN w:val="0"/>
        <w:adjustRightInd w:val="0"/>
        <w:snapToGrid w:val="0"/>
        <w:spacing w:line="560" w:lineRule="exact"/>
        <w:ind w:right="0" w:firstLine="2212" w:firstLineChars="700"/>
        <w:jc w:val="both"/>
        <w:textAlignment w:val="baseline"/>
        <w:rPr>
          <w:rFonts w:hint="eastAsia" w:ascii="仿宋_GB2312" w:hAnsi="仿宋_GB2312" w:eastAsia="仿宋_GB2312" w:cs="仿宋_GB2312"/>
          <w:spacing w:val="0"/>
          <w:w w:val="100"/>
          <w:sz w:val="32"/>
          <w:szCs w:val="32"/>
          <w:highlight w:val="none"/>
          <w:lang w:val="en-US" w:eastAsia="zh-CN"/>
        </w:rPr>
      </w:pPr>
      <w:r>
        <w:rPr>
          <w:rFonts w:hint="eastAsia" w:ascii="仿宋_GB2312" w:hAnsi="仿宋_GB2312" w:eastAsia="仿宋_GB2312" w:cs="仿宋_GB2312"/>
          <w:spacing w:val="0"/>
          <w:w w:val="100"/>
          <w:sz w:val="32"/>
          <w:szCs w:val="32"/>
          <w:highlight w:val="none"/>
          <w:lang w:val="en-US" w:eastAsia="zh-CN"/>
        </w:rPr>
        <w:t>郭大麾  县公安局副局长</w:t>
      </w:r>
    </w:p>
    <w:p>
      <w:pPr>
        <w:widowControl/>
        <w:kinsoku w:val="0"/>
        <w:wordWrap/>
        <w:autoSpaceDE w:val="0"/>
        <w:autoSpaceDN w:val="0"/>
        <w:adjustRightInd w:val="0"/>
        <w:snapToGrid w:val="0"/>
        <w:spacing w:line="560" w:lineRule="exact"/>
        <w:ind w:right="0" w:firstLine="2212" w:firstLineChars="700"/>
        <w:jc w:val="both"/>
        <w:textAlignment w:val="baseline"/>
        <w:rPr>
          <w:rFonts w:hint="eastAsia" w:ascii="仿宋_GB2312" w:hAnsi="仿宋_GB2312" w:eastAsia="仿宋_GB2312" w:cs="仿宋_GB2312"/>
          <w:spacing w:val="0"/>
          <w:w w:val="100"/>
          <w:sz w:val="32"/>
          <w:szCs w:val="32"/>
          <w:highlight w:val="none"/>
          <w:lang w:val="en-US" w:eastAsia="zh-CN"/>
        </w:rPr>
      </w:pPr>
      <w:r>
        <w:rPr>
          <w:rFonts w:hint="eastAsia" w:ascii="仿宋_GB2312" w:hAnsi="仿宋_GB2312" w:eastAsia="仿宋_GB2312" w:cs="仿宋_GB2312"/>
          <w:spacing w:val="0"/>
          <w:w w:val="100"/>
          <w:sz w:val="32"/>
          <w:szCs w:val="32"/>
          <w:highlight w:val="none"/>
          <w:lang w:val="en-US" w:eastAsia="zh-CN"/>
        </w:rPr>
        <w:t>郭坤发  县营商环境</w:t>
      </w:r>
      <w:r>
        <w:rPr>
          <w:rFonts w:hint="eastAsia" w:cs="仿宋_GB2312"/>
          <w:spacing w:val="0"/>
          <w:w w:val="100"/>
          <w:sz w:val="32"/>
          <w:szCs w:val="32"/>
          <w:highlight w:val="none"/>
          <w:lang w:val="en-US" w:eastAsia="zh-CN"/>
        </w:rPr>
        <w:t>建设</w:t>
      </w:r>
      <w:r>
        <w:rPr>
          <w:rFonts w:hint="eastAsia" w:ascii="仿宋_GB2312" w:hAnsi="仿宋_GB2312" w:eastAsia="仿宋_GB2312" w:cs="仿宋_GB2312"/>
          <w:spacing w:val="0"/>
          <w:w w:val="100"/>
          <w:sz w:val="32"/>
          <w:szCs w:val="32"/>
          <w:highlight w:val="none"/>
          <w:lang w:val="en-US" w:eastAsia="zh-CN"/>
        </w:rPr>
        <w:t>监督局</w:t>
      </w:r>
      <w:r>
        <w:rPr>
          <w:rFonts w:hint="eastAsia" w:cs="仿宋_GB2312"/>
          <w:spacing w:val="0"/>
          <w:w w:val="100"/>
          <w:sz w:val="32"/>
          <w:szCs w:val="32"/>
          <w:highlight w:val="none"/>
          <w:lang w:val="en-US" w:eastAsia="zh-CN"/>
        </w:rPr>
        <w:t>局长</w:t>
      </w:r>
    </w:p>
    <w:p>
      <w:pPr>
        <w:widowControl/>
        <w:kinsoku w:val="0"/>
        <w:wordWrap/>
        <w:autoSpaceDE w:val="0"/>
        <w:autoSpaceDN w:val="0"/>
        <w:adjustRightInd w:val="0"/>
        <w:snapToGrid w:val="0"/>
        <w:spacing w:line="560" w:lineRule="exact"/>
        <w:ind w:right="0" w:firstLine="2212" w:firstLineChars="700"/>
        <w:jc w:val="both"/>
        <w:textAlignment w:val="baseline"/>
        <w:rPr>
          <w:rFonts w:hint="eastAsia" w:ascii="仿宋_GB2312" w:hAnsi="仿宋_GB2312" w:eastAsia="仿宋_GB2312" w:cs="仿宋_GB2312"/>
          <w:spacing w:val="0"/>
          <w:w w:val="100"/>
          <w:sz w:val="32"/>
          <w:szCs w:val="32"/>
          <w:highlight w:val="none"/>
          <w:lang w:val="en-US" w:eastAsia="zh-CN"/>
        </w:rPr>
      </w:pPr>
      <w:r>
        <w:rPr>
          <w:rFonts w:hint="eastAsia" w:ascii="仿宋_GB2312" w:hAnsi="仿宋_GB2312" w:eastAsia="仿宋_GB2312" w:cs="仿宋_GB2312"/>
          <w:spacing w:val="0"/>
          <w:w w:val="100"/>
          <w:sz w:val="32"/>
          <w:szCs w:val="32"/>
          <w:highlight w:val="none"/>
          <w:lang w:val="en-US" w:eastAsia="zh-CN"/>
        </w:rPr>
        <w:t>蒋文先  县教育和体育局局长</w:t>
      </w:r>
    </w:p>
    <w:p>
      <w:pPr>
        <w:widowControl/>
        <w:kinsoku w:val="0"/>
        <w:wordWrap/>
        <w:autoSpaceDE w:val="0"/>
        <w:autoSpaceDN w:val="0"/>
        <w:adjustRightInd w:val="0"/>
        <w:snapToGrid w:val="0"/>
        <w:spacing w:line="560" w:lineRule="exact"/>
        <w:ind w:right="0" w:firstLine="2212" w:firstLineChars="700"/>
        <w:jc w:val="both"/>
        <w:textAlignment w:val="baseline"/>
        <w:rPr>
          <w:rFonts w:hint="eastAsia" w:ascii="仿宋_GB2312" w:hAnsi="仿宋_GB2312" w:eastAsia="仿宋_GB2312" w:cs="仿宋_GB2312"/>
          <w:spacing w:val="0"/>
          <w:w w:val="100"/>
          <w:sz w:val="32"/>
          <w:szCs w:val="32"/>
          <w:highlight w:val="none"/>
          <w:lang w:val="en-US" w:eastAsia="zh-CN"/>
        </w:rPr>
      </w:pPr>
      <w:r>
        <w:rPr>
          <w:rFonts w:hint="eastAsia" w:ascii="仿宋_GB2312" w:hAnsi="仿宋_GB2312" w:eastAsia="仿宋_GB2312" w:cs="仿宋_GB2312"/>
          <w:spacing w:val="0"/>
          <w:w w:val="100"/>
          <w:sz w:val="32"/>
          <w:szCs w:val="32"/>
          <w:highlight w:val="none"/>
          <w:lang w:val="en-US" w:eastAsia="zh-CN"/>
        </w:rPr>
        <w:t>蒋国良  友谊经开区管委会</w:t>
      </w:r>
      <w:r>
        <w:rPr>
          <w:rFonts w:hint="eastAsia" w:cs="仿宋_GB2312"/>
          <w:spacing w:val="0"/>
          <w:w w:val="100"/>
          <w:sz w:val="32"/>
          <w:szCs w:val="32"/>
          <w:highlight w:val="none"/>
          <w:lang w:val="en-US" w:eastAsia="zh-CN"/>
        </w:rPr>
        <w:t>常委</w:t>
      </w:r>
      <w:r>
        <w:rPr>
          <w:rFonts w:hint="eastAsia" w:ascii="仿宋_GB2312" w:hAnsi="仿宋_GB2312" w:eastAsia="仿宋_GB2312" w:cs="仿宋_GB2312"/>
          <w:spacing w:val="0"/>
          <w:w w:val="100"/>
          <w:sz w:val="32"/>
          <w:szCs w:val="32"/>
          <w:highlight w:val="none"/>
          <w:lang w:val="en-US" w:eastAsia="zh-CN"/>
        </w:rPr>
        <w:t>副主任</w:t>
      </w:r>
    </w:p>
    <w:p>
      <w:pPr>
        <w:widowControl/>
        <w:kinsoku w:val="0"/>
        <w:wordWrap/>
        <w:autoSpaceDE w:val="0"/>
        <w:autoSpaceDN w:val="0"/>
        <w:adjustRightInd w:val="0"/>
        <w:snapToGrid w:val="0"/>
        <w:spacing w:line="560" w:lineRule="exact"/>
        <w:ind w:right="0" w:firstLine="2212" w:firstLineChars="700"/>
        <w:jc w:val="both"/>
        <w:textAlignment w:val="baseline"/>
        <w:rPr>
          <w:rFonts w:hint="eastAsia" w:ascii="仿宋_GB2312" w:hAnsi="仿宋_GB2312" w:eastAsia="仿宋_GB2312" w:cs="仿宋_GB2312"/>
          <w:spacing w:val="0"/>
          <w:w w:val="100"/>
          <w:sz w:val="32"/>
          <w:szCs w:val="32"/>
          <w:highlight w:val="none"/>
          <w:lang w:val="en-US" w:eastAsia="zh-CN"/>
        </w:rPr>
      </w:pPr>
      <w:r>
        <w:rPr>
          <w:rFonts w:hint="eastAsia" w:ascii="仿宋_GB2312" w:hAnsi="仿宋_GB2312" w:eastAsia="仿宋_GB2312" w:cs="仿宋_GB2312"/>
          <w:spacing w:val="0"/>
          <w:w w:val="100"/>
          <w:sz w:val="32"/>
          <w:szCs w:val="32"/>
          <w:highlight w:val="none"/>
          <w:lang w:val="en-US" w:eastAsia="zh-CN"/>
        </w:rPr>
        <w:t>潘竞元  县自然资源局局长</w:t>
      </w:r>
    </w:p>
    <w:p>
      <w:pPr>
        <w:widowControl/>
        <w:kinsoku w:val="0"/>
        <w:wordWrap/>
        <w:autoSpaceDE w:val="0"/>
        <w:autoSpaceDN w:val="0"/>
        <w:adjustRightInd w:val="0"/>
        <w:snapToGrid w:val="0"/>
        <w:spacing w:line="560" w:lineRule="exact"/>
        <w:ind w:right="0" w:firstLine="2212" w:firstLineChars="700"/>
        <w:jc w:val="both"/>
        <w:textAlignment w:val="baseline"/>
        <w:rPr>
          <w:rFonts w:hint="eastAsia" w:ascii="仿宋_GB2312" w:hAnsi="仿宋_GB2312" w:eastAsia="仿宋_GB2312" w:cs="仿宋_GB2312"/>
          <w:spacing w:val="0"/>
          <w:w w:val="100"/>
          <w:sz w:val="32"/>
          <w:szCs w:val="32"/>
          <w:highlight w:val="none"/>
          <w:lang w:val="en-US" w:eastAsia="zh-CN"/>
        </w:rPr>
      </w:pPr>
      <w:r>
        <w:rPr>
          <w:rFonts w:hint="eastAsia" w:ascii="仿宋_GB2312" w:hAnsi="仿宋_GB2312" w:eastAsia="仿宋_GB2312" w:cs="仿宋_GB2312"/>
          <w:spacing w:val="0"/>
          <w:w w:val="100"/>
          <w:sz w:val="32"/>
          <w:szCs w:val="32"/>
          <w:highlight w:val="none"/>
          <w:lang w:val="en-US" w:eastAsia="zh-CN"/>
        </w:rPr>
        <w:t>戴  兵  县发展和改革局局长</w:t>
      </w:r>
    </w:p>
    <w:p>
      <w:pPr>
        <w:widowControl/>
        <w:kinsoku w:val="0"/>
        <w:wordWrap/>
        <w:autoSpaceDE w:val="0"/>
        <w:autoSpaceDN w:val="0"/>
        <w:adjustRightInd w:val="0"/>
        <w:snapToGrid w:val="0"/>
        <w:spacing w:line="560" w:lineRule="exact"/>
        <w:ind w:right="17" w:firstLine="632" w:firstLineChars="200"/>
        <w:jc w:val="both"/>
        <w:textAlignment w:val="baseline"/>
        <w:rPr>
          <w:rFonts w:hint="eastAsia" w:ascii="仿宋_GB2312" w:hAnsi="仿宋_GB2312" w:eastAsia="仿宋_GB2312" w:cs="仿宋_GB2312"/>
          <w:spacing w:val="0"/>
          <w:w w:val="100"/>
          <w:sz w:val="32"/>
          <w:szCs w:val="32"/>
          <w:highlight w:val="none"/>
        </w:rPr>
      </w:pPr>
      <w:r>
        <w:rPr>
          <w:rFonts w:hint="eastAsia" w:cs="仿宋_GB2312"/>
          <w:spacing w:val="0"/>
          <w:w w:val="100"/>
          <w:sz w:val="32"/>
          <w:szCs w:val="32"/>
          <w:highlight w:val="none"/>
          <w:lang w:val="en-US" w:eastAsia="zh-CN"/>
        </w:rPr>
        <w:t>友谊县</w:t>
      </w:r>
      <w:r>
        <w:rPr>
          <w:rFonts w:hint="eastAsia" w:ascii="仿宋_GB2312" w:hAnsi="仿宋_GB2312" w:eastAsia="仿宋_GB2312" w:cs="仿宋_GB2312"/>
          <w:spacing w:val="0"/>
          <w:w w:val="100"/>
          <w:sz w:val="32"/>
          <w:szCs w:val="32"/>
          <w:highlight w:val="none"/>
        </w:rPr>
        <w:t>数字经济发展工作专班办公室设在</w:t>
      </w:r>
      <w:r>
        <w:rPr>
          <w:rFonts w:hint="eastAsia" w:cs="仿宋_GB2312"/>
          <w:spacing w:val="0"/>
          <w:w w:val="100"/>
          <w:sz w:val="32"/>
          <w:szCs w:val="32"/>
          <w:highlight w:val="none"/>
          <w:lang w:val="en-US" w:eastAsia="zh-CN"/>
        </w:rPr>
        <w:t>县发改局</w:t>
      </w:r>
      <w:r>
        <w:rPr>
          <w:rFonts w:hint="eastAsia" w:ascii="仿宋_GB2312" w:hAnsi="仿宋_GB2312" w:eastAsia="仿宋_GB2312" w:cs="仿宋_GB2312"/>
          <w:spacing w:val="0"/>
          <w:w w:val="100"/>
          <w:sz w:val="32"/>
          <w:szCs w:val="32"/>
          <w:highlight w:val="none"/>
        </w:rPr>
        <w:t>承担专班日常工作,办公室主任由</w:t>
      </w:r>
      <w:r>
        <w:rPr>
          <w:rFonts w:hint="eastAsia" w:cs="仿宋_GB2312"/>
          <w:spacing w:val="0"/>
          <w:w w:val="100"/>
          <w:sz w:val="32"/>
          <w:szCs w:val="32"/>
          <w:highlight w:val="none"/>
          <w:lang w:val="en-US" w:eastAsia="zh-CN"/>
        </w:rPr>
        <w:t>戴兵</w:t>
      </w:r>
      <w:r>
        <w:rPr>
          <w:rFonts w:hint="eastAsia" w:ascii="仿宋_GB2312" w:hAnsi="仿宋_GB2312" w:eastAsia="仿宋_GB2312" w:cs="仿宋_GB2312"/>
          <w:spacing w:val="0"/>
          <w:w w:val="100"/>
          <w:sz w:val="32"/>
          <w:szCs w:val="32"/>
          <w:highlight w:val="none"/>
        </w:rPr>
        <w:t>兼任。</w:t>
      </w:r>
      <w:r>
        <w:rPr>
          <w:rFonts w:hint="eastAsia" w:cs="仿宋_GB2312"/>
          <w:spacing w:val="0"/>
          <w:w w:val="100"/>
          <w:sz w:val="32"/>
          <w:szCs w:val="32"/>
          <w:highlight w:val="none"/>
          <w:lang w:val="en-US" w:eastAsia="zh-CN"/>
        </w:rPr>
        <w:t>友谊县</w:t>
      </w:r>
      <w:r>
        <w:rPr>
          <w:rFonts w:hint="eastAsia" w:ascii="仿宋_GB2312" w:hAnsi="仿宋_GB2312" w:eastAsia="仿宋_GB2312" w:cs="仿宋_GB2312"/>
          <w:spacing w:val="0"/>
          <w:w w:val="100"/>
          <w:sz w:val="32"/>
          <w:szCs w:val="32"/>
          <w:highlight w:val="none"/>
        </w:rPr>
        <w:t>数字经济发展工作专班召集人、副召集人及成员其职务变更,由继任者接替,不再另行发文。</w:t>
      </w:r>
    </w:p>
    <w:p>
      <w:pPr>
        <w:widowControl w:val="0"/>
        <w:wordWrap/>
        <w:adjustRightInd/>
        <w:snapToGrid/>
        <w:spacing w:line="560" w:lineRule="exact"/>
        <w:ind w:firstLine="632" w:firstLineChars="200"/>
        <w:textAlignment w:val="auto"/>
        <w:rPr>
          <w:rFonts w:hint="eastAsia"/>
          <w:highlight w:val="none"/>
          <w:lang w:val="en-US" w:eastAsia="zh-CN"/>
        </w:rPr>
      </w:pPr>
      <w:r>
        <w:rPr>
          <w:rFonts w:hint="eastAsia" w:ascii="黑体" w:hAnsi="黑体" w:eastAsia="黑体" w:cs="黑体"/>
          <w:spacing w:val="0"/>
          <w:w w:val="100"/>
          <w:sz w:val="32"/>
          <w:szCs w:val="32"/>
          <w:highlight w:val="none"/>
          <w:lang w:val="en-US" w:eastAsia="zh-CN"/>
        </w:rPr>
        <w:t>职  责：</w:t>
      </w:r>
      <w:r>
        <w:rPr>
          <w:rFonts w:hint="eastAsia" w:cs="Times New Roman"/>
          <w:highlight w:val="none"/>
          <w:lang w:val="en-US" w:eastAsia="zh-CN"/>
        </w:rPr>
        <w:t>围绕</w:t>
      </w:r>
      <w:r>
        <w:rPr>
          <w:rFonts w:hint="eastAsia" w:cs="Times New Roman"/>
          <w:highlight w:val="none"/>
        </w:rPr>
        <w:t>提升数字基础设施支撑能力</w:t>
      </w:r>
      <w:r>
        <w:rPr>
          <w:rFonts w:hint="eastAsia" w:cs="Times New Roman"/>
          <w:highlight w:val="none"/>
          <w:lang w:val="en-US" w:eastAsia="zh-CN"/>
        </w:rPr>
        <w:t>、</w:t>
      </w:r>
      <w:r>
        <w:rPr>
          <w:rFonts w:hint="eastAsia" w:cs="Times New Roman"/>
          <w:highlight w:val="none"/>
        </w:rPr>
        <w:t>赋能优势产业数字化转型</w:t>
      </w:r>
      <w:r>
        <w:rPr>
          <w:rFonts w:hint="eastAsia" w:cs="Times New Roman"/>
          <w:highlight w:val="none"/>
          <w:lang w:val="en-US" w:eastAsia="zh-CN"/>
        </w:rPr>
        <w:t>、推动新兴数字产业发展、积极培育数字服务外包产业、构建数字化治理体系，</w:t>
      </w:r>
      <w:r>
        <w:rPr>
          <w:rFonts w:hint="eastAsia" w:cs="Times New Roman"/>
          <w:highlight w:val="none"/>
        </w:rPr>
        <w:t>统筹研究重大决策、重大工程和重要工作安排</w:t>
      </w:r>
      <w:r>
        <w:rPr>
          <w:rFonts w:hint="eastAsia" w:cs="Times New Roman"/>
          <w:highlight w:val="none"/>
          <w:lang w:eastAsia="zh-CN"/>
        </w:rPr>
        <w:t>，</w:t>
      </w:r>
      <w:r>
        <w:rPr>
          <w:rFonts w:hint="eastAsia" w:cs="Times New Roman"/>
          <w:highlight w:val="none"/>
          <w:lang w:val="en-US" w:eastAsia="zh-CN"/>
        </w:rPr>
        <w:t>统筹协调和部署阶段性具体工作，协同解决数字经济发展中存在的重大问题。</w:t>
      </w:r>
    </w:p>
    <w:p>
      <w:pPr>
        <w:rPr>
          <w:rFonts w:hint="eastAsia"/>
          <w:highlight w:val="none"/>
          <w:lang w:val="en-US" w:eastAsia="zh-CN"/>
        </w:rPr>
      </w:pPr>
    </w:p>
    <w:p>
      <w:pPr>
        <w:rPr>
          <w:rFonts w:hint="eastAsia"/>
          <w:highlight w:val="none"/>
          <w:lang w:val="en-US" w:eastAsia="zh-CN"/>
        </w:rPr>
      </w:pPr>
    </w:p>
    <w:p>
      <w:pPr>
        <w:rPr>
          <w:rFonts w:hint="eastAsia"/>
          <w:highlight w:val="none"/>
          <w:lang w:val="en-US" w:eastAsia="zh-CN"/>
        </w:rPr>
      </w:pPr>
    </w:p>
    <w:p>
      <w:pPr>
        <w:rPr>
          <w:rFonts w:hint="eastAsia"/>
          <w:highlight w:val="none"/>
          <w:lang w:val="en-US" w:eastAsia="zh-CN"/>
        </w:rPr>
      </w:pPr>
    </w:p>
    <w:p>
      <w:pPr>
        <w:tabs>
          <w:tab w:val="left" w:pos="1268"/>
        </w:tabs>
        <w:jc w:val="left"/>
        <w:rPr>
          <w:rFonts w:hint="eastAsia"/>
          <w:highlight w:val="none"/>
          <w:lang w:val="en-US" w:eastAsia="zh-CN"/>
        </w:rPr>
        <w:sectPr>
          <w:pgSz w:w="11906" w:h="16838"/>
          <w:pgMar w:top="2098" w:right="1474" w:bottom="1984" w:left="1587" w:header="851" w:footer="992" w:gutter="0"/>
          <w:pgNumType w:fmt="decimal"/>
          <w:cols w:space="720" w:num="1"/>
          <w:rtlGutter w:val="0"/>
          <w:docGrid w:type="linesAndChars" w:linePitch="579" w:charSpace="-842"/>
        </w:sectPr>
      </w:pPr>
    </w:p>
    <w:p>
      <w:pPr>
        <w:widowControl w:val="0"/>
        <w:wordWrap/>
        <w:adjustRightInd/>
        <w:snapToGrid/>
        <w:spacing w:line="680" w:lineRule="exact"/>
        <w:jc w:val="both"/>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附件3</w:t>
      </w:r>
    </w:p>
    <w:p>
      <w:pPr>
        <w:widowControl w:val="0"/>
        <w:wordWrap/>
        <w:adjustRightInd/>
        <w:snapToGrid/>
        <w:spacing w:line="680" w:lineRule="exact"/>
        <w:jc w:val="center"/>
        <w:textAlignment w:val="auto"/>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lang w:val="en-US" w:eastAsia="zh-CN"/>
        </w:rPr>
        <w:t>友谊</w:t>
      </w:r>
      <w:r>
        <w:rPr>
          <w:rFonts w:hint="eastAsia" w:ascii="方正小标宋简体" w:hAnsi="方正小标宋简体" w:eastAsia="方正小标宋简体" w:cs="方正小标宋简体"/>
          <w:sz w:val="44"/>
          <w:szCs w:val="44"/>
          <w:highlight w:val="none"/>
        </w:rPr>
        <w:t>县“十四五”数字经济发展实施方案任务分工</w:t>
      </w:r>
    </w:p>
    <w:p>
      <w:pPr>
        <w:widowControl w:val="0"/>
        <w:wordWrap/>
        <w:adjustRightInd/>
        <w:snapToGrid/>
        <w:spacing w:line="560" w:lineRule="exact"/>
        <w:jc w:val="both"/>
        <w:textAlignment w:val="auto"/>
        <w:rPr>
          <w:rFonts w:hint="eastAsia" w:ascii="方正小标宋简体" w:hAnsi="方正小标宋简体" w:eastAsia="方正小标宋简体" w:cs="方正小标宋简体"/>
          <w:sz w:val="44"/>
          <w:szCs w:val="44"/>
          <w:highlight w:val="none"/>
        </w:rPr>
      </w:pPr>
    </w:p>
    <w:tbl>
      <w:tblPr>
        <w:tblStyle w:val="8"/>
        <w:tblW w:w="153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1"/>
        <w:gridCol w:w="8849"/>
        <w:gridCol w:w="2373"/>
        <w:gridCol w:w="1845"/>
        <w:gridCol w:w="13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91" w:type="dxa"/>
            <w:vAlign w:val="center"/>
          </w:tcPr>
          <w:p>
            <w:pPr>
              <w:widowControl w:val="0"/>
              <w:wordWrap/>
              <w:adjustRightInd/>
              <w:snapToGrid/>
              <w:spacing w:line="400" w:lineRule="exact"/>
              <w:jc w:val="center"/>
              <w:textAlignment w:val="auto"/>
              <w:rPr>
                <w:rFonts w:hint="eastAsia" w:ascii="黑体" w:hAnsi="黑体" w:eastAsia="黑体" w:cs="黑体"/>
                <w:b w:val="0"/>
                <w:bCs w:val="0"/>
                <w:sz w:val="24"/>
                <w:szCs w:val="24"/>
                <w:highlight w:val="none"/>
              </w:rPr>
            </w:pPr>
            <w:r>
              <w:rPr>
                <w:rFonts w:hint="eastAsia" w:ascii="黑体" w:hAnsi="黑体" w:eastAsia="黑体" w:cs="黑体"/>
                <w:b w:val="0"/>
                <w:bCs w:val="0"/>
                <w:sz w:val="24"/>
                <w:szCs w:val="24"/>
                <w:highlight w:val="none"/>
              </w:rPr>
              <w:t>序号</w:t>
            </w:r>
          </w:p>
        </w:tc>
        <w:tc>
          <w:tcPr>
            <w:tcW w:w="8849" w:type="dxa"/>
            <w:vAlign w:val="center"/>
          </w:tcPr>
          <w:p>
            <w:pPr>
              <w:widowControl w:val="0"/>
              <w:wordWrap/>
              <w:adjustRightInd/>
              <w:snapToGrid/>
              <w:spacing w:line="400" w:lineRule="exact"/>
              <w:jc w:val="center"/>
              <w:textAlignment w:val="auto"/>
              <w:rPr>
                <w:rFonts w:hint="eastAsia" w:ascii="黑体" w:hAnsi="黑体" w:eastAsia="黑体" w:cs="黑体"/>
                <w:b w:val="0"/>
                <w:bCs w:val="0"/>
                <w:sz w:val="24"/>
                <w:szCs w:val="24"/>
                <w:highlight w:val="none"/>
              </w:rPr>
            </w:pPr>
            <w:r>
              <w:rPr>
                <w:rFonts w:hint="eastAsia" w:ascii="黑体" w:hAnsi="黑体" w:eastAsia="黑体" w:cs="黑体"/>
                <w:b w:val="0"/>
                <w:bCs w:val="0"/>
                <w:sz w:val="24"/>
                <w:szCs w:val="24"/>
                <w:highlight w:val="none"/>
              </w:rPr>
              <w:t>工作任务</w:t>
            </w:r>
          </w:p>
        </w:tc>
        <w:tc>
          <w:tcPr>
            <w:tcW w:w="2373" w:type="dxa"/>
            <w:vAlign w:val="center"/>
          </w:tcPr>
          <w:p>
            <w:pPr>
              <w:widowControl w:val="0"/>
              <w:wordWrap/>
              <w:adjustRightInd/>
              <w:snapToGrid/>
              <w:spacing w:line="400" w:lineRule="exact"/>
              <w:jc w:val="center"/>
              <w:textAlignment w:val="auto"/>
              <w:rPr>
                <w:rFonts w:hint="eastAsia" w:ascii="黑体" w:hAnsi="黑体" w:eastAsia="黑体" w:cs="黑体"/>
                <w:b w:val="0"/>
                <w:bCs w:val="0"/>
                <w:sz w:val="24"/>
                <w:szCs w:val="24"/>
                <w:highlight w:val="none"/>
              </w:rPr>
            </w:pPr>
            <w:r>
              <w:rPr>
                <w:rFonts w:hint="eastAsia" w:ascii="黑体" w:hAnsi="黑体" w:eastAsia="黑体" w:cs="黑体"/>
                <w:b w:val="0"/>
                <w:bCs w:val="0"/>
                <w:sz w:val="24"/>
                <w:szCs w:val="24"/>
                <w:highlight w:val="none"/>
                <w:lang w:val="en-US" w:eastAsia="zh-CN"/>
              </w:rPr>
              <w:t>牵头单位</w:t>
            </w:r>
          </w:p>
        </w:tc>
        <w:tc>
          <w:tcPr>
            <w:tcW w:w="1845" w:type="dxa"/>
            <w:vAlign w:val="center"/>
          </w:tcPr>
          <w:p>
            <w:pPr>
              <w:widowControl w:val="0"/>
              <w:wordWrap/>
              <w:adjustRightInd/>
              <w:snapToGrid/>
              <w:spacing w:line="400" w:lineRule="exact"/>
              <w:jc w:val="center"/>
              <w:textAlignment w:val="auto"/>
              <w:rPr>
                <w:rFonts w:hint="eastAsia" w:ascii="黑体" w:hAnsi="黑体" w:eastAsia="黑体" w:cs="黑体"/>
                <w:b w:val="0"/>
                <w:bCs w:val="0"/>
                <w:sz w:val="24"/>
                <w:szCs w:val="24"/>
                <w:highlight w:val="none"/>
                <w:lang w:val="en-US" w:eastAsia="zh-CN"/>
              </w:rPr>
            </w:pPr>
            <w:r>
              <w:rPr>
                <w:rFonts w:hint="eastAsia" w:ascii="黑体" w:hAnsi="黑体" w:eastAsia="黑体" w:cs="黑体"/>
                <w:b w:val="0"/>
                <w:bCs w:val="0"/>
                <w:sz w:val="24"/>
                <w:szCs w:val="24"/>
                <w:highlight w:val="none"/>
              </w:rPr>
              <w:t>责任</w:t>
            </w:r>
            <w:r>
              <w:rPr>
                <w:rFonts w:hint="eastAsia" w:ascii="黑体" w:hAnsi="黑体" w:eastAsia="黑体" w:cs="黑体"/>
                <w:b w:val="0"/>
                <w:bCs w:val="0"/>
                <w:sz w:val="24"/>
                <w:szCs w:val="24"/>
                <w:highlight w:val="none"/>
                <w:lang w:val="en-US" w:eastAsia="zh-CN"/>
              </w:rPr>
              <w:t>单位</w:t>
            </w:r>
          </w:p>
        </w:tc>
        <w:tc>
          <w:tcPr>
            <w:tcW w:w="1312" w:type="dxa"/>
            <w:vAlign w:val="center"/>
          </w:tcPr>
          <w:p>
            <w:pPr>
              <w:widowControl w:val="0"/>
              <w:wordWrap/>
              <w:adjustRightInd/>
              <w:snapToGrid/>
              <w:spacing w:line="400" w:lineRule="exact"/>
              <w:jc w:val="center"/>
              <w:textAlignment w:val="auto"/>
              <w:rPr>
                <w:rFonts w:hint="eastAsia" w:ascii="黑体" w:hAnsi="黑体" w:eastAsia="黑体" w:cs="黑体"/>
                <w:b w:val="0"/>
                <w:bCs w:val="0"/>
                <w:sz w:val="24"/>
                <w:szCs w:val="24"/>
                <w:highlight w:val="none"/>
              </w:rPr>
            </w:pPr>
            <w:r>
              <w:rPr>
                <w:rFonts w:hint="eastAsia" w:ascii="黑体" w:hAnsi="黑体" w:eastAsia="黑体" w:cs="黑体"/>
                <w:b w:val="0"/>
                <w:bCs w:val="0"/>
                <w:sz w:val="24"/>
                <w:szCs w:val="24"/>
                <w:highlight w:val="none"/>
              </w:rPr>
              <w:t>完成</w:t>
            </w:r>
          </w:p>
          <w:p>
            <w:pPr>
              <w:widowControl w:val="0"/>
              <w:wordWrap/>
              <w:adjustRightInd/>
              <w:snapToGrid/>
              <w:spacing w:line="400" w:lineRule="exact"/>
              <w:jc w:val="center"/>
              <w:textAlignment w:val="auto"/>
              <w:rPr>
                <w:rFonts w:hint="eastAsia" w:ascii="黑体" w:hAnsi="黑体" w:eastAsia="黑体" w:cs="黑体"/>
                <w:b w:val="0"/>
                <w:bCs w:val="0"/>
                <w:sz w:val="24"/>
                <w:szCs w:val="24"/>
                <w:highlight w:val="none"/>
              </w:rPr>
            </w:pPr>
            <w:r>
              <w:rPr>
                <w:rFonts w:hint="eastAsia" w:ascii="黑体" w:hAnsi="黑体" w:eastAsia="黑体" w:cs="黑体"/>
                <w:b w:val="0"/>
                <w:bCs w:val="0"/>
                <w:sz w:val="24"/>
                <w:szCs w:val="24"/>
                <w:highlight w:val="none"/>
              </w:rPr>
              <w:t>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370" w:type="dxa"/>
            <w:gridSpan w:val="5"/>
            <w:vAlign w:val="center"/>
          </w:tcPr>
          <w:p>
            <w:pPr>
              <w:widowControl w:val="0"/>
              <w:wordWrap/>
              <w:adjustRightInd/>
              <w:snapToGrid/>
              <w:spacing w:line="400" w:lineRule="exact"/>
              <w:jc w:val="both"/>
              <w:textAlignment w:val="auto"/>
              <w:rPr>
                <w:rFonts w:hint="eastAsia" w:ascii="仿宋_GB2312" w:hAnsi="仿宋_GB2312" w:eastAsia="仿宋_GB2312" w:cs="仿宋_GB2312"/>
                <w:b/>
                <w:bCs/>
                <w:sz w:val="24"/>
                <w:szCs w:val="24"/>
                <w:highlight w:val="none"/>
              </w:rPr>
            </w:pPr>
            <w:r>
              <w:rPr>
                <w:rFonts w:hint="eastAsia" w:ascii="黑体" w:hAnsi="黑体" w:eastAsia="黑体" w:cs="黑体"/>
                <w:b w:val="0"/>
                <w:bCs w:val="0"/>
                <w:sz w:val="24"/>
                <w:szCs w:val="24"/>
                <w:highlight w:val="none"/>
              </w:rPr>
              <w:t>三、重点任务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5370" w:type="dxa"/>
            <w:gridSpan w:val="5"/>
            <w:vAlign w:val="center"/>
          </w:tcPr>
          <w:p>
            <w:pPr>
              <w:widowControl w:val="0"/>
              <w:wordWrap/>
              <w:adjustRightInd/>
              <w:snapToGrid/>
              <w:spacing w:line="400" w:lineRule="exact"/>
              <w:jc w:val="both"/>
              <w:textAlignment w:val="auto"/>
              <w:rPr>
                <w:rFonts w:hint="eastAsia" w:ascii="仿宋_GB2312" w:hAnsi="仿宋_GB2312" w:eastAsia="仿宋_GB2312" w:cs="仿宋_GB2312"/>
                <w:b/>
                <w:bCs/>
                <w:sz w:val="24"/>
                <w:szCs w:val="24"/>
                <w:highlight w:val="none"/>
              </w:rPr>
            </w:pPr>
            <w:r>
              <w:rPr>
                <w:rFonts w:hint="eastAsia" w:ascii="楷体_GB2312" w:hAnsi="楷体_GB2312" w:eastAsia="楷体_GB2312" w:cs="楷体_GB2312"/>
                <w:b w:val="0"/>
                <w:bCs w:val="0"/>
                <w:sz w:val="24"/>
                <w:szCs w:val="24"/>
                <w:highlight w:val="none"/>
                <w:lang w:eastAsia="zh-CN"/>
              </w:rPr>
              <w:t>（</w:t>
            </w:r>
            <w:r>
              <w:rPr>
                <w:rFonts w:hint="eastAsia" w:ascii="楷体_GB2312" w:hAnsi="楷体_GB2312" w:eastAsia="楷体_GB2312" w:cs="楷体_GB2312"/>
                <w:b w:val="0"/>
                <w:bCs w:val="0"/>
                <w:sz w:val="24"/>
                <w:szCs w:val="24"/>
                <w:highlight w:val="none"/>
                <w:lang w:val="en-US" w:eastAsia="zh-CN"/>
              </w:rPr>
              <w:t>一</w:t>
            </w:r>
            <w:r>
              <w:rPr>
                <w:rFonts w:hint="eastAsia" w:ascii="楷体_GB2312" w:hAnsi="楷体_GB2312" w:eastAsia="楷体_GB2312" w:cs="楷体_GB2312"/>
                <w:b w:val="0"/>
                <w:bCs w:val="0"/>
                <w:sz w:val="24"/>
                <w:szCs w:val="24"/>
                <w:highlight w:val="none"/>
                <w:lang w:eastAsia="zh-CN"/>
              </w:rPr>
              <w:t>）</w:t>
            </w:r>
            <w:r>
              <w:rPr>
                <w:rFonts w:hint="eastAsia" w:ascii="楷体_GB2312" w:hAnsi="楷体_GB2312" w:eastAsia="楷体_GB2312" w:cs="楷体_GB2312"/>
                <w:b w:val="0"/>
                <w:bCs w:val="0"/>
                <w:sz w:val="24"/>
                <w:szCs w:val="24"/>
                <w:highlight w:val="none"/>
              </w:rPr>
              <w:t>提升数字基础设施支撑能力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18" w:hRule="atLeast"/>
          <w:jc w:val="center"/>
        </w:trPr>
        <w:tc>
          <w:tcPr>
            <w:tcW w:w="991" w:type="dxa"/>
            <w:vAlign w:val="center"/>
          </w:tcPr>
          <w:p>
            <w:pPr>
              <w:widowControl w:val="0"/>
              <w:wordWrap/>
              <w:adjustRightInd/>
              <w:snapToGrid/>
              <w:spacing w:line="400" w:lineRule="exact"/>
              <w:jc w:val="center"/>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1</w:t>
            </w:r>
          </w:p>
        </w:tc>
        <w:tc>
          <w:tcPr>
            <w:tcW w:w="8849" w:type="dxa"/>
            <w:vAlign w:val="center"/>
          </w:tcPr>
          <w:p>
            <w:pPr>
              <w:widowControl w:val="0"/>
              <w:wordWrap/>
              <w:adjustRightInd/>
              <w:snapToGrid/>
              <w:spacing w:line="400" w:lineRule="exact"/>
              <w:jc w:val="both"/>
              <w:textAlignment w:val="auto"/>
              <w:rPr>
                <w:rFonts w:hint="eastAsia" w:ascii="仿宋_GB2312" w:hAnsi="仿宋_GB2312" w:eastAsia="仿宋_GB2312" w:cs="仿宋_GB2312"/>
                <w:sz w:val="24"/>
                <w:szCs w:val="24"/>
                <w:highlight w:val="none"/>
              </w:rPr>
            </w:pPr>
            <w:r>
              <w:rPr>
                <w:rFonts w:hint="eastAsia" w:cs="仿宋_GB2312"/>
                <w:sz w:val="24"/>
                <w:szCs w:val="24"/>
                <w:highlight w:val="none"/>
                <w:lang w:val="en-US" w:eastAsia="zh-CN"/>
              </w:rPr>
              <w:t>大力发展</w:t>
            </w:r>
            <w:r>
              <w:rPr>
                <w:rFonts w:hint="eastAsia" w:ascii="仿宋_GB2312" w:hAnsi="仿宋_GB2312" w:eastAsia="仿宋_GB2312" w:cs="仿宋_GB2312"/>
                <w:sz w:val="24"/>
                <w:szCs w:val="24"/>
                <w:highlight w:val="none"/>
              </w:rPr>
              <w:t>5G网络建设。大力推进5G网络建设、应用推广、技术发展和安全保障,充分发挥5G新型基础设施的规模效应和带头作用,以满足规模化商用需求的广度覆盖和深度覆盖为重点,优先布局重点区域和工业园区、大型场馆交通干线等重点场景,逐步向乡镇区域扩展,实现全县主要城区、重点乡镇、重点工业园区5G网络连续覆盖。</w:t>
            </w:r>
          </w:p>
        </w:tc>
        <w:tc>
          <w:tcPr>
            <w:tcW w:w="2373" w:type="dxa"/>
            <w:vAlign w:val="center"/>
          </w:tcPr>
          <w:p>
            <w:pPr>
              <w:widowControl w:val="0"/>
              <w:wordWrap/>
              <w:adjustRightInd/>
              <w:snapToGrid/>
              <w:spacing w:line="400" w:lineRule="exact"/>
              <w:jc w:val="center"/>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县联通公司</w:t>
            </w:r>
          </w:p>
          <w:p>
            <w:pPr>
              <w:widowControl w:val="0"/>
              <w:wordWrap/>
              <w:adjustRightInd/>
              <w:snapToGrid/>
              <w:spacing w:line="400" w:lineRule="exact"/>
              <w:jc w:val="center"/>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县移动公司</w:t>
            </w:r>
          </w:p>
          <w:p>
            <w:pPr>
              <w:widowControl w:val="0"/>
              <w:wordWrap/>
              <w:adjustRightInd/>
              <w:snapToGrid/>
              <w:spacing w:line="400" w:lineRule="exact"/>
              <w:jc w:val="center"/>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县电信公司</w:t>
            </w:r>
          </w:p>
        </w:tc>
        <w:tc>
          <w:tcPr>
            <w:tcW w:w="1845" w:type="dxa"/>
            <w:vAlign w:val="center"/>
          </w:tcPr>
          <w:p>
            <w:pPr>
              <w:widowControl w:val="0"/>
              <w:wordWrap/>
              <w:adjustRightInd/>
              <w:snapToGrid/>
              <w:spacing w:line="400" w:lineRule="exact"/>
              <w:jc w:val="center"/>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县经促</w:t>
            </w:r>
            <w:r>
              <w:rPr>
                <w:rFonts w:hint="eastAsia" w:ascii="仿宋_GB2312" w:hAnsi="仿宋_GB2312" w:eastAsia="仿宋_GB2312" w:cs="仿宋_GB2312"/>
                <w:sz w:val="24"/>
                <w:szCs w:val="24"/>
                <w:highlight w:val="none"/>
              </w:rPr>
              <w:t>局</w:t>
            </w:r>
          </w:p>
          <w:p>
            <w:pPr>
              <w:widowControl w:val="0"/>
              <w:wordWrap/>
              <w:adjustRightInd/>
              <w:snapToGrid/>
              <w:spacing w:line="400" w:lineRule="exact"/>
              <w:jc w:val="center"/>
              <w:textAlignment w:val="auto"/>
              <w:rPr>
                <w:rFonts w:hint="eastAsia" w:eastAsia="仿宋_GB2312" w:cs="仿宋_GB2312"/>
                <w:sz w:val="24"/>
                <w:szCs w:val="24"/>
                <w:highlight w:val="none"/>
                <w:lang w:eastAsia="zh-CN"/>
              </w:rPr>
            </w:pPr>
            <w:r>
              <w:rPr>
                <w:rFonts w:hint="eastAsia" w:cs="仿宋_GB2312"/>
                <w:sz w:val="24"/>
                <w:szCs w:val="24"/>
                <w:highlight w:val="none"/>
                <w:lang w:eastAsia="zh-CN"/>
              </w:rPr>
              <w:t>县园区</w:t>
            </w:r>
          </w:p>
          <w:p>
            <w:pPr>
              <w:widowControl w:val="0"/>
              <w:wordWrap/>
              <w:adjustRightInd/>
              <w:snapToGrid/>
              <w:spacing w:line="400" w:lineRule="exact"/>
              <w:jc w:val="center"/>
              <w:textAlignment w:val="auto"/>
              <w:rPr>
                <w:rFonts w:hint="eastAsia" w:cs="仿宋_GB2312"/>
                <w:sz w:val="24"/>
                <w:szCs w:val="24"/>
                <w:highlight w:val="none"/>
                <w:lang w:val="en-US" w:eastAsia="zh-CN"/>
              </w:rPr>
            </w:pPr>
            <w:r>
              <w:rPr>
                <w:rFonts w:hint="eastAsia" w:ascii="仿宋_GB2312" w:hAnsi="仿宋_GB2312" w:eastAsia="仿宋_GB2312" w:cs="仿宋_GB2312"/>
                <w:sz w:val="24"/>
                <w:szCs w:val="24"/>
                <w:highlight w:val="none"/>
              </w:rPr>
              <w:t>各</w:t>
            </w:r>
            <w:r>
              <w:rPr>
                <w:rFonts w:hint="eastAsia" w:ascii="仿宋_GB2312" w:hAnsi="仿宋_GB2312" w:eastAsia="仿宋_GB2312" w:cs="仿宋_GB2312"/>
                <w:sz w:val="24"/>
                <w:szCs w:val="24"/>
                <w:highlight w:val="none"/>
                <w:lang w:val="en-US" w:eastAsia="zh-CN"/>
              </w:rPr>
              <w:t>乡</w:t>
            </w: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sz w:val="24"/>
                <w:szCs w:val="24"/>
                <w:highlight w:val="none"/>
                <w:lang w:val="en-US" w:eastAsia="zh-CN"/>
              </w:rPr>
              <w:t>镇</w:t>
            </w:r>
            <w:r>
              <w:rPr>
                <w:rFonts w:hint="eastAsia" w:ascii="仿宋_GB2312" w:hAnsi="仿宋_GB2312" w:eastAsia="仿宋_GB2312" w:cs="仿宋_GB2312"/>
                <w:sz w:val="24"/>
                <w:szCs w:val="24"/>
                <w:highlight w:val="none"/>
              </w:rPr>
              <w:t>)</w:t>
            </w:r>
          </w:p>
        </w:tc>
        <w:tc>
          <w:tcPr>
            <w:tcW w:w="1312" w:type="dxa"/>
            <w:vAlign w:val="center"/>
          </w:tcPr>
          <w:p>
            <w:pPr>
              <w:widowControl w:val="0"/>
              <w:wordWrap/>
              <w:adjustRightInd/>
              <w:snapToGrid/>
              <w:spacing w:line="400" w:lineRule="exact"/>
              <w:jc w:val="center"/>
              <w:textAlignment w:val="auto"/>
              <w:rPr>
                <w:rFonts w:hint="default" w:ascii="仿宋_GB2312" w:hAnsi="仿宋_GB2312" w:eastAsia="仿宋_GB2312" w:cs="仿宋_GB2312"/>
                <w:sz w:val="24"/>
                <w:szCs w:val="24"/>
                <w:highlight w:val="none"/>
                <w:lang w:val="en-US" w:eastAsia="zh-CN"/>
              </w:rPr>
            </w:pPr>
            <w:r>
              <w:rPr>
                <w:rFonts w:hint="eastAsia" w:cs="仿宋_GB2312"/>
                <w:sz w:val="24"/>
                <w:szCs w:val="24"/>
                <w:highlight w:val="none"/>
                <w:lang w:val="en-US" w:eastAsia="zh-CN"/>
              </w:rPr>
              <w:t>2025年底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62" w:hRule="atLeast"/>
          <w:jc w:val="center"/>
        </w:trPr>
        <w:tc>
          <w:tcPr>
            <w:tcW w:w="991" w:type="dxa"/>
            <w:vAlign w:val="center"/>
          </w:tcPr>
          <w:p>
            <w:pPr>
              <w:widowControl w:val="0"/>
              <w:wordWrap/>
              <w:adjustRightInd/>
              <w:snapToGrid/>
              <w:spacing w:line="400" w:lineRule="exact"/>
              <w:jc w:val="center"/>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2</w:t>
            </w:r>
          </w:p>
        </w:tc>
        <w:tc>
          <w:tcPr>
            <w:tcW w:w="8849" w:type="dxa"/>
            <w:vAlign w:val="center"/>
          </w:tcPr>
          <w:p>
            <w:pPr>
              <w:widowControl w:val="0"/>
              <w:wordWrap/>
              <w:adjustRightInd/>
              <w:snapToGrid/>
              <w:spacing w:line="400" w:lineRule="exact"/>
              <w:jc w:val="both"/>
              <w:textAlignment w:val="auto"/>
              <w:rPr>
                <w:rFonts w:hint="eastAsia" w:ascii="仿宋_GB2312" w:hAnsi="仿宋_GB2312" w:eastAsia="仿宋_GB2312" w:cs="仿宋_GB2312"/>
                <w:sz w:val="24"/>
                <w:szCs w:val="24"/>
                <w:highlight w:val="none"/>
              </w:rPr>
            </w:pPr>
            <w:r>
              <w:rPr>
                <w:rFonts w:hint="eastAsia" w:cs="仿宋_GB2312"/>
                <w:sz w:val="24"/>
                <w:szCs w:val="24"/>
                <w:highlight w:val="none"/>
                <w:lang w:val="en-US" w:eastAsia="zh-CN"/>
              </w:rPr>
              <w:t>大力发展</w:t>
            </w:r>
            <w:r>
              <w:rPr>
                <w:rFonts w:hint="eastAsia" w:ascii="仿宋_GB2312" w:hAnsi="仿宋_GB2312" w:eastAsia="仿宋_GB2312" w:cs="仿宋_GB2312"/>
                <w:sz w:val="24"/>
                <w:szCs w:val="24"/>
                <w:highlight w:val="none"/>
              </w:rPr>
              <w:t>光纤宽带网络深度覆盖。提升基础设施业务承载能力和终端支持能力,引导宽带应用发展和创新,制定和完善光纤宽带网络建设配套措施,保障光纤宽带网络建设。加快双千兆全光网建设,提升重点园区网络接入带宽速度,推动城乡宽带光纤接入,实现千兆光纤宽带全面覆盖和重点园区</w:t>
            </w:r>
            <w:r>
              <w:rPr>
                <w:rFonts w:hint="eastAsia" w:ascii="仿宋_GB2312" w:hAnsi="仿宋_GB2312" w:eastAsia="仿宋_GB2312" w:cs="仿宋_GB2312"/>
                <w:sz w:val="24"/>
                <w:szCs w:val="24"/>
                <w:highlight w:val="none"/>
                <w:lang w:eastAsia="zh-CN"/>
              </w:rPr>
              <w:t>“</w:t>
            </w:r>
            <w:r>
              <w:rPr>
                <w:rFonts w:hint="eastAsia" w:ascii="仿宋_GB2312" w:hAnsi="仿宋_GB2312" w:eastAsia="仿宋_GB2312" w:cs="仿宋_GB2312"/>
                <w:sz w:val="24"/>
                <w:szCs w:val="24"/>
                <w:highlight w:val="none"/>
              </w:rPr>
              <w:t>万兆主干</w:t>
            </w:r>
            <w:r>
              <w:rPr>
                <w:rFonts w:hint="eastAsia" w:ascii="仿宋_GB2312" w:hAnsi="仿宋_GB2312" w:eastAsia="仿宋_GB2312" w:cs="仿宋_GB2312"/>
                <w:sz w:val="24"/>
                <w:szCs w:val="24"/>
                <w:highlight w:val="none"/>
                <w:lang w:eastAsia="zh-CN"/>
              </w:rPr>
              <w:t>”。</w:t>
            </w:r>
          </w:p>
        </w:tc>
        <w:tc>
          <w:tcPr>
            <w:tcW w:w="2373" w:type="dxa"/>
            <w:vAlign w:val="center"/>
          </w:tcPr>
          <w:p>
            <w:pPr>
              <w:widowControl w:val="0"/>
              <w:wordWrap/>
              <w:adjustRightInd/>
              <w:snapToGrid/>
              <w:spacing w:line="400" w:lineRule="exact"/>
              <w:jc w:val="center"/>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县联通公司</w:t>
            </w:r>
          </w:p>
          <w:p>
            <w:pPr>
              <w:widowControl w:val="0"/>
              <w:wordWrap/>
              <w:adjustRightInd/>
              <w:snapToGrid/>
              <w:spacing w:line="400" w:lineRule="exact"/>
              <w:jc w:val="center"/>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县移动公司</w:t>
            </w:r>
          </w:p>
          <w:p>
            <w:pPr>
              <w:widowControl w:val="0"/>
              <w:wordWrap/>
              <w:adjustRightInd/>
              <w:snapToGrid/>
              <w:spacing w:line="400" w:lineRule="exact"/>
              <w:jc w:val="center"/>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县电信公司</w:t>
            </w:r>
          </w:p>
        </w:tc>
        <w:tc>
          <w:tcPr>
            <w:tcW w:w="1845" w:type="dxa"/>
            <w:vAlign w:val="center"/>
          </w:tcPr>
          <w:p>
            <w:pPr>
              <w:widowControl w:val="0"/>
              <w:wordWrap/>
              <w:adjustRightInd/>
              <w:snapToGrid/>
              <w:spacing w:line="400" w:lineRule="exact"/>
              <w:jc w:val="center"/>
              <w:textAlignment w:val="auto"/>
              <w:rPr>
                <w:rFonts w:hint="eastAsia" w:cs="仿宋_GB2312"/>
                <w:sz w:val="24"/>
                <w:szCs w:val="24"/>
                <w:highlight w:val="none"/>
                <w:lang w:eastAsia="zh-CN"/>
              </w:rPr>
            </w:pPr>
            <w:r>
              <w:rPr>
                <w:rFonts w:hint="eastAsia" w:cs="仿宋_GB2312"/>
                <w:sz w:val="24"/>
                <w:szCs w:val="24"/>
                <w:highlight w:val="none"/>
                <w:lang w:eastAsia="zh-CN"/>
              </w:rPr>
              <w:t>县园区</w:t>
            </w:r>
          </w:p>
          <w:p>
            <w:pPr>
              <w:widowControl w:val="0"/>
              <w:wordWrap/>
              <w:adjustRightInd/>
              <w:snapToGrid/>
              <w:spacing w:line="400" w:lineRule="exact"/>
              <w:jc w:val="center"/>
              <w:textAlignment w:val="auto"/>
              <w:rPr>
                <w:rFonts w:hint="eastAsia" w:cs="仿宋_GB2312"/>
                <w:sz w:val="24"/>
                <w:szCs w:val="24"/>
                <w:highlight w:val="none"/>
                <w:lang w:val="en-US" w:eastAsia="zh-CN"/>
              </w:rPr>
            </w:pPr>
            <w:r>
              <w:rPr>
                <w:rFonts w:hint="eastAsia" w:ascii="仿宋_GB2312" w:hAnsi="仿宋_GB2312" w:eastAsia="仿宋_GB2312" w:cs="仿宋_GB2312"/>
                <w:sz w:val="24"/>
                <w:szCs w:val="24"/>
                <w:highlight w:val="none"/>
              </w:rPr>
              <w:t>各</w:t>
            </w:r>
            <w:r>
              <w:rPr>
                <w:rFonts w:hint="eastAsia" w:ascii="仿宋_GB2312" w:hAnsi="仿宋_GB2312" w:eastAsia="仿宋_GB2312" w:cs="仿宋_GB2312"/>
                <w:sz w:val="24"/>
                <w:szCs w:val="24"/>
                <w:highlight w:val="none"/>
                <w:lang w:val="en-US" w:eastAsia="zh-CN"/>
              </w:rPr>
              <w:t>乡</w:t>
            </w: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sz w:val="24"/>
                <w:szCs w:val="24"/>
                <w:highlight w:val="none"/>
                <w:lang w:val="en-US" w:eastAsia="zh-CN"/>
              </w:rPr>
              <w:t>镇</w:t>
            </w:r>
            <w:r>
              <w:rPr>
                <w:rFonts w:hint="eastAsia" w:ascii="仿宋_GB2312" w:hAnsi="仿宋_GB2312" w:eastAsia="仿宋_GB2312" w:cs="仿宋_GB2312"/>
                <w:sz w:val="24"/>
                <w:szCs w:val="24"/>
                <w:highlight w:val="none"/>
              </w:rPr>
              <w:t>)</w:t>
            </w:r>
          </w:p>
        </w:tc>
        <w:tc>
          <w:tcPr>
            <w:tcW w:w="1312" w:type="dxa"/>
            <w:vAlign w:val="center"/>
          </w:tcPr>
          <w:p>
            <w:pPr>
              <w:widowControl w:val="0"/>
              <w:wordWrap/>
              <w:adjustRightInd/>
              <w:snapToGrid/>
              <w:spacing w:line="400" w:lineRule="exact"/>
              <w:jc w:val="center"/>
              <w:textAlignment w:val="auto"/>
              <w:rPr>
                <w:rFonts w:hint="default" w:ascii="仿宋_GB2312" w:hAnsi="仿宋_GB2312" w:eastAsia="仿宋_GB2312" w:cs="仿宋_GB2312"/>
                <w:sz w:val="24"/>
                <w:szCs w:val="24"/>
                <w:highlight w:val="none"/>
                <w:lang w:val="en-US"/>
              </w:rPr>
            </w:pPr>
            <w:r>
              <w:rPr>
                <w:rFonts w:hint="eastAsia" w:cs="仿宋_GB2312"/>
                <w:sz w:val="24"/>
                <w:szCs w:val="24"/>
                <w:highlight w:val="none"/>
                <w:lang w:val="en-US" w:eastAsia="zh-CN"/>
              </w:rPr>
              <w:t>2025年底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04" w:hRule="atLeast"/>
          <w:jc w:val="center"/>
        </w:trPr>
        <w:tc>
          <w:tcPr>
            <w:tcW w:w="991" w:type="dxa"/>
            <w:vAlign w:val="center"/>
          </w:tcPr>
          <w:p>
            <w:pPr>
              <w:widowControl w:val="0"/>
              <w:wordWrap/>
              <w:adjustRightInd/>
              <w:snapToGrid/>
              <w:spacing w:line="400" w:lineRule="exact"/>
              <w:jc w:val="center"/>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3</w:t>
            </w:r>
          </w:p>
        </w:tc>
        <w:tc>
          <w:tcPr>
            <w:tcW w:w="8849" w:type="dxa"/>
            <w:vAlign w:val="center"/>
          </w:tcPr>
          <w:p>
            <w:pPr>
              <w:widowControl w:val="0"/>
              <w:wordWrap/>
              <w:adjustRightInd/>
              <w:snapToGrid/>
              <w:spacing w:line="400" w:lineRule="exact"/>
              <w:jc w:val="both"/>
              <w:textAlignment w:val="auto"/>
              <w:rPr>
                <w:rFonts w:hint="eastAsia" w:ascii="仿宋_GB2312" w:hAnsi="仿宋_GB2312" w:eastAsia="仿宋_GB2312" w:cs="仿宋_GB2312"/>
                <w:sz w:val="24"/>
                <w:szCs w:val="24"/>
                <w:highlight w:val="none"/>
                <w:lang w:eastAsia="zh-CN"/>
              </w:rPr>
            </w:pPr>
            <w:r>
              <w:rPr>
                <w:rFonts w:hint="eastAsia" w:cs="仿宋_GB2312"/>
                <w:sz w:val="24"/>
                <w:szCs w:val="24"/>
                <w:highlight w:val="none"/>
                <w:lang w:val="en-US" w:eastAsia="zh-CN"/>
              </w:rPr>
              <w:t>大力发展</w:t>
            </w:r>
            <w:r>
              <w:rPr>
                <w:rFonts w:hint="eastAsia" w:ascii="仿宋_GB2312" w:hAnsi="仿宋_GB2312" w:eastAsia="仿宋_GB2312" w:cs="仿宋_GB2312"/>
                <w:sz w:val="24"/>
                <w:szCs w:val="24"/>
                <w:highlight w:val="none"/>
              </w:rPr>
              <w:t>新型智慧城市建设。推进基础设施与数字应用服务共建共享,加快我</w:t>
            </w:r>
            <w:r>
              <w:rPr>
                <w:rFonts w:hint="eastAsia" w:ascii="仿宋_GB2312" w:hAnsi="仿宋_GB2312" w:eastAsia="仿宋_GB2312" w:cs="仿宋_GB2312"/>
                <w:sz w:val="24"/>
                <w:szCs w:val="24"/>
                <w:highlight w:val="none"/>
                <w:lang w:val="en-US" w:eastAsia="zh-CN"/>
              </w:rPr>
              <w:t>县</w:t>
            </w:r>
            <w:r>
              <w:rPr>
                <w:rFonts w:hint="eastAsia" w:ascii="仿宋_GB2312" w:hAnsi="仿宋_GB2312" w:eastAsia="仿宋_GB2312" w:cs="仿宋_GB2312"/>
                <w:sz w:val="24"/>
                <w:szCs w:val="24"/>
                <w:highlight w:val="none"/>
              </w:rPr>
              <w:t>新型智慧城市项目投入运行</w:t>
            </w:r>
            <w:r>
              <w:rPr>
                <w:rFonts w:hint="eastAsia" w:ascii="仿宋_GB2312" w:hAnsi="仿宋_GB2312" w:eastAsia="仿宋_GB2312" w:cs="仿宋_GB2312"/>
                <w:sz w:val="24"/>
                <w:szCs w:val="24"/>
                <w:highlight w:val="none"/>
                <w:lang w:eastAsia="zh-CN"/>
              </w:rPr>
              <w:t>。</w:t>
            </w:r>
            <w:r>
              <w:rPr>
                <w:rFonts w:hint="eastAsia" w:ascii="仿宋_GB2312" w:hAnsi="仿宋_GB2312" w:eastAsia="仿宋_GB2312" w:cs="仿宋_GB2312"/>
                <w:sz w:val="24"/>
                <w:szCs w:val="24"/>
                <w:highlight w:val="none"/>
              </w:rPr>
              <w:t>推动大数据、人工智能等新一代信息技术在城市领域的深度应用,将“互联网+”和智慧城市概念逐步引入我县城市管理工作中，做到供排水、供热、供气等具体工作与互联网紧密结合，全面提升城市管理和服务水平，为居民生活和经济发展提供优质服务。建立智能分析、信息共享、协同作业的城市运营管理体系,构建政府引导、市场主导、多元协作的长效建设运营生态。</w:t>
            </w:r>
            <w:r>
              <w:rPr>
                <w:rFonts w:hint="eastAsia" w:ascii="仿宋_GB2312" w:hAnsi="仿宋_GB2312" w:eastAsia="仿宋_GB2312" w:cs="仿宋_GB2312"/>
                <w:sz w:val="24"/>
                <w:szCs w:val="24"/>
                <w:highlight w:val="none"/>
                <w:lang w:val="en-US" w:eastAsia="zh-CN"/>
              </w:rPr>
              <w:t>加快谋划推进友谊县县城智慧化改造项目、智慧友谊项目、</w:t>
            </w:r>
            <w:r>
              <w:rPr>
                <w:rFonts w:hint="eastAsia" w:ascii="仿宋_GB2312" w:hAnsi="仿宋_GB2312" w:eastAsia="仿宋_GB2312" w:cs="仿宋_GB2312"/>
                <w:sz w:val="24"/>
                <w:szCs w:val="24"/>
                <w:highlight w:val="none"/>
              </w:rPr>
              <w:t>友谊县友谊镇数字化城市公共服务平台项目</w:t>
            </w:r>
            <w:r>
              <w:rPr>
                <w:rFonts w:hint="eastAsia" w:ascii="仿宋_GB2312" w:hAnsi="仿宋_GB2312" w:eastAsia="仿宋_GB2312" w:cs="仿宋_GB2312"/>
                <w:sz w:val="24"/>
                <w:szCs w:val="24"/>
                <w:highlight w:val="none"/>
                <w:lang w:eastAsia="zh-CN"/>
              </w:rPr>
              <w:t>、</w:t>
            </w:r>
            <w:r>
              <w:rPr>
                <w:rFonts w:hint="eastAsia" w:ascii="仿宋_GB2312" w:hAnsi="仿宋_GB2312" w:eastAsia="仿宋_GB2312" w:cs="仿宋_GB2312"/>
                <w:sz w:val="24"/>
                <w:szCs w:val="24"/>
                <w:highlight w:val="none"/>
              </w:rPr>
              <w:t>人工智能助力友谊县智慧教育建设项目</w:t>
            </w:r>
            <w:r>
              <w:rPr>
                <w:rFonts w:hint="eastAsia" w:cs="仿宋_GB2312"/>
                <w:sz w:val="24"/>
                <w:szCs w:val="24"/>
                <w:highlight w:val="none"/>
                <w:lang w:eastAsia="zh-CN"/>
              </w:rPr>
              <w:t>。</w:t>
            </w:r>
          </w:p>
        </w:tc>
        <w:tc>
          <w:tcPr>
            <w:tcW w:w="2373" w:type="dxa"/>
            <w:vAlign w:val="center"/>
          </w:tcPr>
          <w:p>
            <w:pPr>
              <w:widowControl w:val="0"/>
              <w:wordWrap/>
              <w:adjustRightInd/>
              <w:snapToGrid/>
              <w:spacing w:line="400" w:lineRule="exact"/>
              <w:jc w:val="center"/>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县发改局</w:t>
            </w:r>
          </w:p>
          <w:p>
            <w:pPr>
              <w:widowControl w:val="0"/>
              <w:wordWrap/>
              <w:adjustRightInd/>
              <w:snapToGrid/>
              <w:spacing w:line="400" w:lineRule="exact"/>
              <w:jc w:val="center"/>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县住建</w:t>
            </w:r>
            <w:r>
              <w:rPr>
                <w:rFonts w:hint="eastAsia" w:ascii="仿宋_GB2312" w:hAnsi="仿宋_GB2312" w:eastAsia="仿宋_GB2312" w:cs="仿宋_GB2312"/>
                <w:sz w:val="24"/>
                <w:szCs w:val="24"/>
                <w:highlight w:val="none"/>
              </w:rPr>
              <w:t>局</w:t>
            </w:r>
          </w:p>
          <w:p>
            <w:pPr>
              <w:widowControl w:val="0"/>
              <w:wordWrap/>
              <w:adjustRightInd/>
              <w:snapToGrid/>
              <w:spacing w:line="400" w:lineRule="exact"/>
              <w:jc w:val="center"/>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县经促</w:t>
            </w:r>
            <w:r>
              <w:rPr>
                <w:rFonts w:hint="eastAsia" w:ascii="仿宋_GB2312" w:hAnsi="仿宋_GB2312" w:eastAsia="仿宋_GB2312" w:cs="仿宋_GB2312"/>
                <w:sz w:val="24"/>
                <w:szCs w:val="24"/>
                <w:highlight w:val="none"/>
              </w:rPr>
              <w:t>局</w:t>
            </w:r>
          </w:p>
          <w:p>
            <w:pPr>
              <w:widowControl w:val="0"/>
              <w:wordWrap/>
              <w:adjustRightInd/>
              <w:snapToGrid/>
              <w:spacing w:line="400" w:lineRule="exact"/>
              <w:jc w:val="center"/>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县</w:t>
            </w:r>
            <w:r>
              <w:rPr>
                <w:rFonts w:hint="eastAsia" w:ascii="仿宋_GB2312" w:hAnsi="仿宋_GB2312" w:eastAsia="仿宋_GB2312" w:cs="仿宋_GB2312"/>
                <w:sz w:val="24"/>
                <w:szCs w:val="24"/>
                <w:highlight w:val="none"/>
              </w:rPr>
              <w:t>营商环境局</w:t>
            </w:r>
          </w:p>
          <w:p>
            <w:pPr>
              <w:widowControl w:val="0"/>
              <w:wordWrap/>
              <w:adjustRightInd/>
              <w:snapToGrid/>
              <w:spacing w:line="400" w:lineRule="exact"/>
              <w:jc w:val="center"/>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县公安局</w:t>
            </w:r>
          </w:p>
          <w:p>
            <w:pPr>
              <w:widowControl w:val="0"/>
              <w:wordWrap/>
              <w:adjustRightInd/>
              <w:snapToGrid/>
              <w:spacing w:line="400" w:lineRule="exact"/>
              <w:jc w:val="center"/>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县联通公司</w:t>
            </w:r>
          </w:p>
        </w:tc>
        <w:tc>
          <w:tcPr>
            <w:tcW w:w="1845" w:type="dxa"/>
            <w:vAlign w:val="center"/>
          </w:tcPr>
          <w:p>
            <w:pPr>
              <w:widowControl w:val="0"/>
              <w:wordWrap/>
              <w:adjustRightInd/>
              <w:snapToGrid/>
              <w:spacing w:line="400" w:lineRule="exact"/>
              <w:jc w:val="center"/>
              <w:textAlignment w:val="auto"/>
              <w:rPr>
                <w:rFonts w:hint="eastAsia" w:cs="仿宋_GB2312"/>
                <w:sz w:val="24"/>
                <w:szCs w:val="24"/>
                <w:highlight w:val="none"/>
                <w:lang w:val="en-US" w:eastAsia="zh-CN"/>
              </w:rPr>
            </w:pPr>
            <w:r>
              <w:rPr>
                <w:rFonts w:hint="eastAsia" w:ascii="仿宋_GB2312" w:hAnsi="仿宋_GB2312" w:eastAsia="仿宋_GB2312" w:cs="仿宋_GB2312"/>
                <w:sz w:val="24"/>
                <w:szCs w:val="24"/>
                <w:highlight w:val="none"/>
              </w:rPr>
              <w:t>各</w:t>
            </w:r>
            <w:r>
              <w:rPr>
                <w:rFonts w:hint="eastAsia" w:ascii="仿宋_GB2312" w:hAnsi="仿宋_GB2312" w:eastAsia="仿宋_GB2312" w:cs="仿宋_GB2312"/>
                <w:sz w:val="24"/>
                <w:szCs w:val="24"/>
                <w:highlight w:val="none"/>
                <w:lang w:val="en-US" w:eastAsia="zh-CN"/>
              </w:rPr>
              <w:t>乡</w:t>
            </w: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sz w:val="24"/>
                <w:szCs w:val="24"/>
                <w:highlight w:val="none"/>
                <w:lang w:val="en-US" w:eastAsia="zh-CN"/>
              </w:rPr>
              <w:t>镇</w:t>
            </w:r>
            <w:r>
              <w:rPr>
                <w:rFonts w:hint="eastAsia" w:ascii="仿宋_GB2312" w:hAnsi="仿宋_GB2312" w:eastAsia="仿宋_GB2312" w:cs="仿宋_GB2312"/>
                <w:sz w:val="24"/>
                <w:szCs w:val="24"/>
                <w:highlight w:val="none"/>
              </w:rPr>
              <w:t>)</w:t>
            </w:r>
          </w:p>
        </w:tc>
        <w:tc>
          <w:tcPr>
            <w:tcW w:w="1312" w:type="dxa"/>
            <w:vAlign w:val="center"/>
          </w:tcPr>
          <w:p>
            <w:pPr>
              <w:widowControl w:val="0"/>
              <w:wordWrap/>
              <w:adjustRightInd/>
              <w:snapToGrid/>
              <w:spacing w:line="400" w:lineRule="exact"/>
              <w:jc w:val="center"/>
              <w:textAlignment w:val="auto"/>
              <w:rPr>
                <w:rFonts w:hint="default" w:ascii="仿宋_GB2312" w:hAnsi="仿宋_GB2312" w:eastAsia="仿宋_GB2312" w:cs="仿宋_GB2312"/>
                <w:sz w:val="24"/>
                <w:szCs w:val="24"/>
                <w:highlight w:val="none"/>
                <w:lang w:val="en-US"/>
              </w:rPr>
            </w:pPr>
            <w:r>
              <w:rPr>
                <w:rFonts w:hint="eastAsia" w:cs="仿宋_GB2312"/>
                <w:sz w:val="24"/>
                <w:szCs w:val="24"/>
                <w:highlight w:val="none"/>
                <w:lang w:val="en-US" w:eastAsia="zh-CN"/>
              </w:rPr>
              <w:t>2025年底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370" w:type="dxa"/>
            <w:gridSpan w:val="5"/>
            <w:vAlign w:val="center"/>
          </w:tcPr>
          <w:p>
            <w:pPr>
              <w:widowControl w:val="0"/>
              <w:wordWrap/>
              <w:adjustRightInd/>
              <w:snapToGrid/>
              <w:spacing w:line="400" w:lineRule="exact"/>
              <w:jc w:val="both"/>
              <w:textAlignment w:val="auto"/>
              <w:rPr>
                <w:rFonts w:hint="eastAsia" w:ascii="仿宋_GB2312" w:hAnsi="仿宋_GB2312" w:eastAsia="仿宋_GB2312" w:cs="仿宋_GB2312"/>
                <w:b/>
                <w:bCs/>
                <w:sz w:val="24"/>
                <w:szCs w:val="24"/>
                <w:highlight w:val="none"/>
              </w:rPr>
            </w:pPr>
            <w:r>
              <w:rPr>
                <w:rFonts w:hint="eastAsia" w:ascii="楷体_GB2312" w:hAnsi="楷体_GB2312" w:eastAsia="楷体_GB2312" w:cs="楷体_GB2312"/>
                <w:b w:val="0"/>
                <w:bCs w:val="0"/>
                <w:sz w:val="24"/>
                <w:szCs w:val="24"/>
                <w:highlight w:val="none"/>
                <w:lang w:eastAsia="zh-CN"/>
              </w:rPr>
              <w:t>（</w:t>
            </w:r>
            <w:r>
              <w:rPr>
                <w:rFonts w:hint="eastAsia" w:ascii="楷体_GB2312" w:hAnsi="楷体_GB2312" w:eastAsia="楷体_GB2312" w:cs="楷体_GB2312"/>
                <w:b w:val="0"/>
                <w:bCs w:val="0"/>
                <w:sz w:val="24"/>
                <w:szCs w:val="24"/>
                <w:highlight w:val="none"/>
                <w:lang w:val="en-US" w:eastAsia="zh-CN"/>
              </w:rPr>
              <w:t>二</w:t>
            </w:r>
            <w:r>
              <w:rPr>
                <w:rFonts w:hint="eastAsia" w:ascii="楷体_GB2312" w:hAnsi="楷体_GB2312" w:eastAsia="楷体_GB2312" w:cs="楷体_GB2312"/>
                <w:b w:val="0"/>
                <w:bCs w:val="0"/>
                <w:sz w:val="24"/>
                <w:szCs w:val="24"/>
                <w:highlight w:val="none"/>
                <w:lang w:eastAsia="zh-CN"/>
              </w:rPr>
              <w:t>）赋能优势产业数字化转型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2" w:hRule="atLeast"/>
          <w:jc w:val="center"/>
        </w:trPr>
        <w:tc>
          <w:tcPr>
            <w:tcW w:w="991" w:type="dxa"/>
            <w:vAlign w:val="center"/>
          </w:tcPr>
          <w:p>
            <w:pPr>
              <w:widowControl w:val="0"/>
              <w:wordWrap/>
              <w:adjustRightInd/>
              <w:snapToGrid/>
              <w:spacing w:line="400" w:lineRule="exact"/>
              <w:jc w:val="center"/>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4</w:t>
            </w:r>
          </w:p>
        </w:tc>
        <w:tc>
          <w:tcPr>
            <w:tcW w:w="8849" w:type="dxa"/>
            <w:vAlign w:val="center"/>
          </w:tcPr>
          <w:p>
            <w:pPr>
              <w:widowControl w:val="0"/>
              <w:wordWrap/>
              <w:adjustRightInd/>
              <w:snapToGrid/>
              <w:spacing w:line="400" w:lineRule="exact"/>
              <w:jc w:val="both"/>
              <w:textAlignment w:val="auto"/>
              <w:rPr>
                <w:rFonts w:hint="eastAsia" w:ascii="仿宋_GB2312" w:hAnsi="仿宋_GB2312" w:eastAsia="仿宋_GB2312" w:cs="仿宋_GB2312"/>
                <w:sz w:val="24"/>
                <w:szCs w:val="24"/>
                <w:highlight w:val="none"/>
              </w:rPr>
            </w:pPr>
            <w:r>
              <w:rPr>
                <w:rFonts w:hint="eastAsia" w:cs="仿宋_GB2312"/>
                <w:sz w:val="24"/>
                <w:szCs w:val="24"/>
                <w:highlight w:val="none"/>
                <w:lang w:val="en-US" w:eastAsia="zh-CN"/>
              </w:rPr>
              <w:t>全力推进</w:t>
            </w:r>
            <w:r>
              <w:rPr>
                <w:rFonts w:hint="eastAsia" w:ascii="仿宋_GB2312" w:hAnsi="仿宋_GB2312" w:eastAsia="仿宋_GB2312" w:cs="仿宋_GB2312"/>
                <w:sz w:val="24"/>
                <w:szCs w:val="24"/>
                <w:highlight w:val="none"/>
              </w:rPr>
              <w:t>展数字农业。大力发展黑土地保护工程和高标准农田建设，推进农业科技应用，提高农业机械化水平，积极发展现代智慧农业。强化黑土地数字化治理保护,推广无人机飞防喷施服务,实现化肥减量增效。大力推进5G、互联网、大数据、区块链、物联网等信息技术与种植业、畜牧业、渔业、农产品加工业融合应用,运用虚拟现实全景技术,实现实景游农庄、在线欣赏稻田、选购农产品等。提高农业生产智能化、经营网络化和服务便捷化水平,建设高标准农田地理信息监管平台,加快灌区渠道、骨干输水渠道、排水沟、渠系建筑物等智能化改造升级,推进信息化与田块整治、农机装备、农机作业等融合应用,加快发展绿色循环优质高效特色农业，建设一批特色农产品生产基地。</w:t>
            </w:r>
            <w:r>
              <w:rPr>
                <w:rFonts w:hint="eastAsia" w:ascii="仿宋_GB2312" w:hAnsi="仿宋_GB2312" w:eastAsia="仿宋_GB2312" w:cs="仿宋_GB2312"/>
                <w:sz w:val="24"/>
                <w:szCs w:val="24"/>
                <w:highlight w:val="none"/>
                <w:lang w:val="en-US" w:eastAsia="zh-CN"/>
              </w:rPr>
              <w:t>重点谋划推进友谊数字科技农业产业园项目、</w:t>
            </w:r>
            <w:r>
              <w:rPr>
                <w:rFonts w:hint="eastAsia" w:ascii="仿宋_GB2312" w:hAnsi="仿宋_GB2312" w:eastAsia="仿宋_GB2312" w:cs="仿宋_GB2312"/>
                <w:sz w:val="24"/>
                <w:szCs w:val="24"/>
                <w:highlight w:val="none"/>
              </w:rPr>
              <w:t>友谊县水稻生物育种试验与良种繁育基地建设项目</w:t>
            </w:r>
            <w:r>
              <w:rPr>
                <w:rFonts w:hint="eastAsia" w:ascii="仿宋_GB2312" w:hAnsi="仿宋_GB2312" w:eastAsia="仿宋_GB2312" w:cs="仿宋_GB2312"/>
                <w:sz w:val="24"/>
                <w:szCs w:val="24"/>
                <w:highlight w:val="none"/>
                <w:lang w:eastAsia="zh-CN"/>
              </w:rPr>
              <w:t>、</w:t>
            </w:r>
            <w:r>
              <w:rPr>
                <w:rFonts w:hint="eastAsia" w:ascii="仿宋_GB2312" w:hAnsi="仿宋_GB2312" w:eastAsia="仿宋_GB2312" w:cs="仿宋_GB2312"/>
                <w:sz w:val="24"/>
                <w:szCs w:val="24"/>
                <w:highlight w:val="none"/>
              </w:rPr>
              <w:t>优质农产品质量管控溯源体系项目</w:t>
            </w:r>
            <w:r>
              <w:rPr>
                <w:rFonts w:hint="eastAsia" w:ascii="仿宋_GB2312" w:hAnsi="仿宋_GB2312" w:eastAsia="仿宋_GB2312" w:cs="仿宋_GB2312"/>
                <w:sz w:val="24"/>
                <w:szCs w:val="24"/>
                <w:highlight w:val="none"/>
                <w:lang w:val="en-US" w:eastAsia="zh-CN"/>
              </w:rPr>
              <w:t>建设。</w:t>
            </w:r>
          </w:p>
        </w:tc>
        <w:tc>
          <w:tcPr>
            <w:tcW w:w="2373" w:type="dxa"/>
            <w:vAlign w:val="center"/>
          </w:tcPr>
          <w:p>
            <w:pPr>
              <w:widowControl w:val="0"/>
              <w:wordWrap/>
              <w:adjustRightInd/>
              <w:snapToGrid/>
              <w:spacing w:line="400" w:lineRule="exact"/>
              <w:jc w:val="center"/>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县农业农村局</w:t>
            </w:r>
          </w:p>
          <w:p>
            <w:pPr>
              <w:widowControl w:val="0"/>
              <w:wordWrap/>
              <w:adjustRightInd/>
              <w:snapToGrid/>
              <w:spacing w:line="400" w:lineRule="exact"/>
              <w:jc w:val="center"/>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县市场监管局</w:t>
            </w:r>
          </w:p>
          <w:p>
            <w:pPr>
              <w:widowControl w:val="0"/>
              <w:wordWrap/>
              <w:adjustRightInd/>
              <w:snapToGrid/>
              <w:spacing w:line="400" w:lineRule="exact"/>
              <w:jc w:val="center"/>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县文广旅局</w:t>
            </w:r>
          </w:p>
        </w:tc>
        <w:tc>
          <w:tcPr>
            <w:tcW w:w="1845" w:type="dxa"/>
            <w:vAlign w:val="center"/>
          </w:tcPr>
          <w:p>
            <w:pPr>
              <w:widowControl w:val="0"/>
              <w:wordWrap/>
              <w:adjustRightInd/>
              <w:snapToGrid/>
              <w:spacing w:line="400" w:lineRule="exact"/>
              <w:jc w:val="center"/>
              <w:textAlignment w:val="auto"/>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rPr>
              <w:t>各</w:t>
            </w:r>
            <w:r>
              <w:rPr>
                <w:rFonts w:hint="eastAsia" w:ascii="仿宋_GB2312" w:hAnsi="仿宋_GB2312" w:eastAsia="仿宋_GB2312" w:cs="仿宋_GB2312"/>
                <w:sz w:val="24"/>
                <w:szCs w:val="24"/>
                <w:highlight w:val="none"/>
                <w:lang w:val="en-US" w:eastAsia="zh-CN"/>
              </w:rPr>
              <w:t>乡</w:t>
            </w: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sz w:val="24"/>
                <w:szCs w:val="24"/>
                <w:highlight w:val="none"/>
                <w:lang w:val="en-US" w:eastAsia="zh-CN"/>
              </w:rPr>
              <w:t>镇</w:t>
            </w: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sz w:val="24"/>
                <w:szCs w:val="24"/>
                <w:highlight w:val="none"/>
                <w:lang w:eastAsia="zh-CN"/>
              </w:rPr>
              <w:t>，</w:t>
            </w:r>
          </w:p>
          <w:p>
            <w:pPr>
              <w:widowControl w:val="0"/>
              <w:wordWrap/>
              <w:adjustRightInd/>
              <w:snapToGrid/>
              <w:spacing w:line="400" w:lineRule="exact"/>
              <w:jc w:val="center"/>
              <w:textAlignment w:val="auto"/>
              <w:rPr>
                <w:rFonts w:hint="eastAsia"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友谊农场</w:t>
            </w:r>
          </w:p>
        </w:tc>
        <w:tc>
          <w:tcPr>
            <w:tcW w:w="1312" w:type="dxa"/>
            <w:vAlign w:val="center"/>
          </w:tcPr>
          <w:p>
            <w:pPr>
              <w:widowControl w:val="0"/>
              <w:wordWrap/>
              <w:adjustRightInd/>
              <w:snapToGrid/>
              <w:spacing w:line="400" w:lineRule="exact"/>
              <w:jc w:val="center"/>
              <w:textAlignment w:val="auto"/>
              <w:rPr>
                <w:rFonts w:hint="default" w:ascii="仿宋_GB2312" w:hAnsi="仿宋_GB2312" w:eastAsia="仿宋_GB2312" w:cs="仿宋_GB2312"/>
                <w:sz w:val="24"/>
                <w:szCs w:val="24"/>
                <w:highlight w:val="none"/>
                <w:lang w:val="en-US"/>
              </w:rPr>
            </w:pPr>
            <w:r>
              <w:rPr>
                <w:rFonts w:hint="eastAsia" w:cs="仿宋_GB2312"/>
                <w:sz w:val="24"/>
                <w:szCs w:val="24"/>
                <w:highlight w:val="none"/>
                <w:lang w:val="en-US" w:eastAsia="zh-CN"/>
              </w:rPr>
              <w:t>2025年底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6" w:hRule="atLeast"/>
          <w:jc w:val="center"/>
        </w:trPr>
        <w:tc>
          <w:tcPr>
            <w:tcW w:w="991" w:type="dxa"/>
            <w:vAlign w:val="center"/>
          </w:tcPr>
          <w:p>
            <w:pPr>
              <w:widowControl w:val="0"/>
              <w:wordWrap/>
              <w:adjustRightInd/>
              <w:snapToGrid/>
              <w:spacing w:line="400" w:lineRule="exact"/>
              <w:jc w:val="center"/>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5</w:t>
            </w:r>
          </w:p>
        </w:tc>
        <w:tc>
          <w:tcPr>
            <w:tcW w:w="8849" w:type="dxa"/>
            <w:vAlign w:val="center"/>
          </w:tcPr>
          <w:p>
            <w:pPr>
              <w:widowControl w:val="0"/>
              <w:wordWrap/>
              <w:adjustRightInd/>
              <w:snapToGrid/>
              <w:spacing w:line="400" w:lineRule="exact"/>
              <w:jc w:val="both"/>
              <w:textAlignment w:val="auto"/>
              <w:rPr>
                <w:rFonts w:hint="eastAsia" w:ascii="仿宋_GB2312" w:hAnsi="仿宋_GB2312" w:eastAsia="仿宋_GB2312" w:cs="仿宋_GB2312"/>
                <w:sz w:val="24"/>
                <w:szCs w:val="24"/>
                <w:highlight w:val="none"/>
              </w:rPr>
            </w:pPr>
            <w:r>
              <w:rPr>
                <w:rFonts w:hint="eastAsia" w:cs="仿宋_GB2312"/>
                <w:sz w:val="24"/>
                <w:szCs w:val="24"/>
                <w:highlight w:val="none"/>
                <w:lang w:val="en-US" w:eastAsia="zh-CN"/>
              </w:rPr>
              <w:t>全力</w:t>
            </w:r>
            <w:r>
              <w:rPr>
                <w:rFonts w:hint="eastAsia" w:ascii="仿宋_GB2312" w:hAnsi="仿宋_GB2312" w:eastAsia="仿宋_GB2312" w:cs="仿宋_GB2312"/>
                <w:sz w:val="24"/>
                <w:szCs w:val="24"/>
                <w:highlight w:val="none"/>
              </w:rPr>
              <w:t>推进智能制造。聚焦农产品加工</w:t>
            </w:r>
            <w:r>
              <w:rPr>
                <w:rFonts w:hint="eastAsia" w:ascii="仿宋_GB2312" w:hAnsi="仿宋_GB2312" w:eastAsia="仿宋_GB2312" w:cs="仿宋_GB2312"/>
                <w:sz w:val="24"/>
                <w:szCs w:val="24"/>
                <w:highlight w:val="none"/>
                <w:lang w:eastAsia="zh-CN"/>
              </w:rPr>
              <w:t>、</w:t>
            </w:r>
            <w:r>
              <w:rPr>
                <w:rFonts w:hint="eastAsia" w:ascii="仿宋_GB2312" w:hAnsi="仿宋_GB2312" w:eastAsia="仿宋_GB2312" w:cs="仿宋_GB2312"/>
                <w:sz w:val="24"/>
                <w:szCs w:val="24"/>
                <w:highlight w:val="none"/>
                <w:lang w:val="en-US" w:eastAsia="zh-CN"/>
              </w:rPr>
              <w:t>机械制造</w:t>
            </w:r>
            <w:r>
              <w:rPr>
                <w:rFonts w:hint="eastAsia" w:ascii="仿宋_GB2312" w:hAnsi="仿宋_GB2312" w:eastAsia="仿宋_GB2312" w:cs="仿宋_GB2312"/>
                <w:sz w:val="24"/>
                <w:szCs w:val="24"/>
                <w:highlight w:val="none"/>
              </w:rPr>
              <w:t>等优势领域</w:t>
            </w:r>
            <w:r>
              <w:rPr>
                <w:rFonts w:hint="eastAsia" w:ascii="仿宋_GB2312" w:hAnsi="仿宋_GB2312" w:eastAsia="仿宋_GB2312" w:cs="仿宋_GB2312"/>
                <w:sz w:val="24"/>
                <w:szCs w:val="24"/>
                <w:highlight w:val="none"/>
                <w:lang w:eastAsia="zh-CN"/>
              </w:rPr>
              <w:t>。</w:t>
            </w:r>
            <w:r>
              <w:rPr>
                <w:rFonts w:hint="eastAsia" w:ascii="仿宋_GB2312" w:hAnsi="仿宋_GB2312" w:eastAsia="仿宋_GB2312" w:cs="仿宋_GB2312"/>
                <w:sz w:val="24"/>
                <w:szCs w:val="24"/>
                <w:highlight w:val="none"/>
              </w:rPr>
              <w:t>加快新一代信息技术与企业研发设计、生产加工、经营管理、销售服务等业务的深入融合,发挥</w:t>
            </w:r>
            <w:r>
              <w:rPr>
                <w:rFonts w:hint="eastAsia" w:ascii="仿宋_GB2312" w:hAnsi="仿宋_GB2312" w:eastAsia="仿宋_GB2312" w:cs="仿宋_GB2312"/>
                <w:sz w:val="24"/>
                <w:szCs w:val="24"/>
                <w:highlight w:val="none"/>
                <w:lang w:val="en-US" w:eastAsia="zh-CN"/>
              </w:rPr>
              <w:t>黑龙江省东北大自然粮油有限公司、黑龙江合兴粮油米业有限责任公司、友谊县恒盛米业有限责任公司、黑龙江省芦花村农业科技开发有限公司、友谊县新虹丰粮食经销有限公司、黑龙江金农人粮食有限公司、黑龙江省祥源油脂有限责任公司、友谊县金玉粮油加工有限公司</w:t>
            </w:r>
            <w:r>
              <w:rPr>
                <w:rFonts w:hint="eastAsia" w:ascii="仿宋_GB2312" w:hAnsi="仿宋_GB2312" w:eastAsia="仿宋_GB2312" w:cs="仿宋_GB2312"/>
                <w:sz w:val="24"/>
                <w:szCs w:val="24"/>
                <w:highlight w:val="none"/>
                <w:lang w:eastAsia="zh-CN"/>
              </w:rPr>
              <w:t>、</w:t>
            </w:r>
            <w:r>
              <w:rPr>
                <w:rFonts w:hint="eastAsia" w:ascii="仿宋_GB2312" w:hAnsi="仿宋_GB2312" w:eastAsia="仿宋_GB2312" w:cs="仿宋_GB2312"/>
                <w:sz w:val="24"/>
                <w:szCs w:val="24"/>
                <w:highlight w:val="none"/>
              </w:rPr>
              <w:t>黑龙江红兴隆机械制造有限公司等重点企业数字化车间示范引领作用，鼓励和支持企业进行数字化车间</w:t>
            </w:r>
            <w:r>
              <w:rPr>
                <w:rFonts w:hint="eastAsia" w:ascii="仿宋_GB2312" w:hAnsi="仿宋_GB2312" w:eastAsia="仿宋_GB2312" w:cs="仿宋_GB2312"/>
                <w:sz w:val="24"/>
                <w:szCs w:val="24"/>
                <w:highlight w:val="none"/>
                <w:lang w:val="en-US" w:eastAsia="zh-CN"/>
              </w:rPr>
              <w:t>升级改造</w:t>
            </w:r>
            <w:r>
              <w:rPr>
                <w:rFonts w:hint="eastAsia" w:ascii="仿宋_GB2312" w:hAnsi="仿宋_GB2312" w:eastAsia="仿宋_GB2312" w:cs="仿宋_GB2312"/>
                <w:sz w:val="24"/>
                <w:szCs w:val="24"/>
                <w:highlight w:val="none"/>
              </w:rPr>
              <w:t>。</w:t>
            </w:r>
          </w:p>
        </w:tc>
        <w:tc>
          <w:tcPr>
            <w:tcW w:w="2373" w:type="dxa"/>
            <w:vAlign w:val="center"/>
          </w:tcPr>
          <w:p>
            <w:pPr>
              <w:widowControl w:val="0"/>
              <w:wordWrap/>
              <w:adjustRightInd/>
              <w:snapToGrid/>
              <w:spacing w:line="400" w:lineRule="exact"/>
              <w:jc w:val="center"/>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县经促局</w:t>
            </w:r>
          </w:p>
          <w:p>
            <w:pPr>
              <w:widowControl w:val="0"/>
              <w:wordWrap/>
              <w:adjustRightInd/>
              <w:snapToGrid/>
              <w:spacing w:line="400" w:lineRule="exact"/>
              <w:jc w:val="center"/>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县农业农村局</w:t>
            </w:r>
          </w:p>
          <w:p>
            <w:pPr>
              <w:widowControl w:val="0"/>
              <w:wordWrap/>
              <w:adjustRightInd/>
              <w:snapToGrid/>
              <w:spacing w:line="400" w:lineRule="exact"/>
              <w:jc w:val="center"/>
              <w:textAlignment w:val="auto"/>
              <w:rPr>
                <w:rFonts w:hint="default"/>
                <w:highlight w:val="none"/>
                <w:lang w:val="en-US"/>
              </w:rPr>
            </w:pPr>
            <w:r>
              <w:rPr>
                <w:rFonts w:hint="eastAsia" w:ascii="仿宋_GB2312" w:hAnsi="仿宋_GB2312" w:eastAsia="仿宋_GB2312" w:cs="仿宋_GB2312"/>
                <w:sz w:val="24"/>
                <w:szCs w:val="24"/>
                <w:highlight w:val="none"/>
                <w:lang w:val="en-US" w:eastAsia="zh-CN"/>
              </w:rPr>
              <w:t>县发改局</w:t>
            </w:r>
          </w:p>
        </w:tc>
        <w:tc>
          <w:tcPr>
            <w:tcW w:w="1845" w:type="dxa"/>
            <w:vAlign w:val="center"/>
          </w:tcPr>
          <w:p>
            <w:pPr>
              <w:widowControl w:val="0"/>
              <w:wordWrap/>
              <w:adjustRightInd/>
              <w:snapToGrid/>
              <w:spacing w:line="400" w:lineRule="exact"/>
              <w:jc w:val="center"/>
              <w:textAlignment w:val="auto"/>
              <w:rPr>
                <w:rFonts w:hint="default" w:cs="仿宋_GB2312"/>
                <w:sz w:val="24"/>
                <w:szCs w:val="24"/>
                <w:highlight w:val="none"/>
                <w:lang w:val="en-US" w:eastAsia="zh-CN"/>
              </w:rPr>
            </w:pPr>
            <w:r>
              <w:rPr>
                <w:rFonts w:hint="eastAsia" w:cs="仿宋_GB2312"/>
                <w:sz w:val="24"/>
                <w:szCs w:val="24"/>
                <w:highlight w:val="none"/>
                <w:lang w:val="en-US" w:eastAsia="zh-CN"/>
              </w:rPr>
              <w:t>各有关单位</w:t>
            </w:r>
          </w:p>
        </w:tc>
        <w:tc>
          <w:tcPr>
            <w:tcW w:w="1312" w:type="dxa"/>
            <w:vAlign w:val="center"/>
          </w:tcPr>
          <w:p>
            <w:pPr>
              <w:widowControl w:val="0"/>
              <w:wordWrap/>
              <w:adjustRightInd/>
              <w:snapToGrid/>
              <w:spacing w:line="400" w:lineRule="exact"/>
              <w:jc w:val="center"/>
              <w:textAlignment w:val="auto"/>
              <w:rPr>
                <w:rFonts w:hint="default" w:ascii="仿宋_GB2312" w:hAnsi="仿宋_GB2312" w:eastAsia="仿宋_GB2312" w:cs="仿宋_GB2312"/>
                <w:sz w:val="24"/>
                <w:szCs w:val="24"/>
                <w:highlight w:val="none"/>
                <w:lang w:val="en-US"/>
              </w:rPr>
            </w:pPr>
            <w:r>
              <w:rPr>
                <w:rFonts w:hint="eastAsia" w:cs="仿宋_GB2312"/>
                <w:sz w:val="24"/>
                <w:szCs w:val="24"/>
                <w:highlight w:val="none"/>
                <w:lang w:val="en-US" w:eastAsia="zh-CN"/>
              </w:rPr>
              <w:t>2025年底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991" w:type="dxa"/>
            <w:vAlign w:val="center"/>
          </w:tcPr>
          <w:p>
            <w:pPr>
              <w:widowControl w:val="0"/>
              <w:wordWrap/>
              <w:adjustRightInd/>
              <w:snapToGrid/>
              <w:spacing w:line="400" w:lineRule="exact"/>
              <w:jc w:val="center"/>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6</w:t>
            </w:r>
          </w:p>
        </w:tc>
        <w:tc>
          <w:tcPr>
            <w:tcW w:w="8849" w:type="dxa"/>
            <w:vAlign w:val="center"/>
          </w:tcPr>
          <w:p>
            <w:pPr>
              <w:widowControl w:val="0"/>
              <w:wordWrap/>
              <w:adjustRightInd/>
              <w:snapToGrid/>
              <w:spacing w:line="400" w:lineRule="exact"/>
              <w:jc w:val="both"/>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全力推进</w:t>
            </w:r>
            <w:r>
              <w:rPr>
                <w:rFonts w:hint="eastAsia" w:ascii="仿宋_GB2312" w:hAnsi="仿宋_GB2312" w:eastAsia="仿宋_GB2312" w:cs="仿宋_GB2312"/>
                <w:sz w:val="24"/>
                <w:szCs w:val="24"/>
                <w:highlight w:val="none"/>
              </w:rPr>
              <w:t>工业互联网应用。围绕企业生产管理关键环节，运用工业互联网新技术新模式实施数字化网络化智能化升级,进一步降本提质增效</w:t>
            </w:r>
            <w:r>
              <w:rPr>
                <w:rFonts w:hint="eastAsia" w:ascii="仿宋_GB2312" w:hAnsi="仿宋_GB2312" w:eastAsia="仿宋_GB2312" w:cs="仿宋_GB2312"/>
                <w:sz w:val="24"/>
                <w:szCs w:val="24"/>
                <w:highlight w:val="none"/>
                <w:lang w:eastAsia="zh-CN"/>
              </w:rPr>
              <w:t>。</w:t>
            </w:r>
            <w:r>
              <w:rPr>
                <w:rFonts w:hint="eastAsia" w:ascii="仿宋_GB2312" w:hAnsi="仿宋_GB2312" w:eastAsia="仿宋_GB2312" w:cs="仿宋_GB2312"/>
                <w:sz w:val="24"/>
                <w:szCs w:val="24"/>
                <w:highlight w:val="none"/>
              </w:rPr>
              <w:t>结</w:t>
            </w:r>
            <w:r>
              <w:rPr>
                <w:rFonts w:hint="eastAsia" w:ascii="仿宋_GB2312" w:hAnsi="仿宋_GB2312" w:eastAsia="仿宋_GB2312" w:cs="仿宋_GB2312"/>
                <w:sz w:val="24"/>
                <w:szCs w:val="24"/>
                <w:highlight w:val="none"/>
                <w:lang w:val="en-US" w:eastAsia="zh-CN"/>
              </w:rPr>
              <w:t>合</w:t>
            </w:r>
            <w:r>
              <w:rPr>
                <w:rFonts w:hint="eastAsia" w:ascii="仿宋_GB2312" w:hAnsi="仿宋_GB2312" w:eastAsia="仿宋_GB2312" w:cs="仿宋_GB2312"/>
                <w:sz w:val="24"/>
                <w:szCs w:val="24"/>
                <w:highlight w:val="none"/>
              </w:rPr>
              <w:t>我</w:t>
            </w:r>
            <w:r>
              <w:rPr>
                <w:rFonts w:hint="eastAsia" w:ascii="仿宋_GB2312" w:hAnsi="仿宋_GB2312" w:eastAsia="仿宋_GB2312" w:cs="仿宋_GB2312"/>
                <w:sz w:val="24"/>
                <w:szCs w:val="24"/>
                <w:highlight w:val="none"/>
                <w:lang w:val="en-US" w:eastAsia="zh-CN"/>
              </w:rPr>
              <w:t>县“</w:t>
            </w:r>
            <w:r>
              <w:rPr>
                <w:rFonts w:hint="eastAsia" w:ascii="仿宋_GB2312" w:hAnsi="仿宋_GB2312" w:eastAsia="仿宋_GB2312" w:cs="仿宋_GB2312"/>
                <w:sz w:val="24"/>
                <w:szCs w:val="24"/>
                <w:highlight w:val="none"/>
              </w:rPr>
              <w:t>绿色食品及农畜产品加工、机械制造、特色旅游、商贸物流、新能源和金融服务”六大主导产业和数字经济、生物经济、冰雪经济、现代服务业等产业的“6+N”模式,推进行业数字化转型服务商同跨行业跨领域平台结合,组建供应商联合体,开展特色产业集群数字化转型试点。</w:t>
            </w:r>
          </w:p>
        </w:tc>
        <w:tc>
          <w:tcPr>
            <w:tcW w:w="2373" w:type="dxa"/>
            <w:vAlign w:val="center"/>
          </w:tcPr>
          <w:p>
            <w:pPr>
              <w:widowControl w:val="0"/>
              <w:wordWrap/>
              <w:adjustRightInd/>
              <w:snapToGrid/>
              <w:spacing w:line="400" w:lineRule="exact"/>
              <w:jc w:val="center"/>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县经促局</w:t>
            </w:r>
          </w:p>
          <w:p>
            <w:pPr>
              <w:widowControl w:val="0"/>
              <w:wordWrap/>
              <w:adjustRightInd/>
              <w:snapToGrid/>
              <w:spacing w:line="400" w:lineRule="exact"/>
              <w:jc w:val="center"/>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县发改局</w:t>
            </w:r>
          </w:p>
          <w:p>
            <w:pPr>
              <w:widowControl w:val="0"/>
              <w:wordWrap/>
              <w:adjustRightInd/>
              <w:snapToGrid/>
              <w:spacing w:line="400" w:lineRule="exact"/>
              <w:jc w:val="center"/>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友谊</w:t>
            </w:r>
            <w:r>
              <w:rPr>
                <w:rFonts w:hint="eastAsia" w:ascii="仿宋_GB2312" w:hAnsi="仿宋_GB2312" w:eastAsia="仿宋_GB2312" w:cs="仿宋_GB2312"/>
                <w:sz w:val="24"/>
                <w:szCs w:val="24"/>
                <w:highlight w:val="none"/>
              </w:rPr>
              <w:t>经开区</w:t>
            </w:r>
            <w:r>
              <w:rPr>
                <w:rFonts w:hint="eastAsia" w:ascii="仿宋_GB2312" w:hAnsi="仿宋_GB2312" w:eastAsia="仿宋_GB2312" w:cs="仿宋_GB2312"/>
                <w:sz w:val="24"/>
                <w:szCs w:val="24"/>
                <w:highlight w:val="none"/>
                <w:lang w:val="en-US" w:eastAsia="zh-CN"/>
              </w:rPr>
              <w:t>管委会</w:t>
            </w:r>
          </w:p>
        </w:tc>
        <w:tc>
          <w:tcPr>
            <w:tcW w:w="1845" w:type="dxa"/>
            <w:vAlign w:val="center"/>
          </w:tcPr>
          <w:p>
            <w:pPr>
              <w:widowControl w:val="0"/>
              <w:wordWrap/>
              <w:adjustRightInd/>
              <w:snapToGrid/>
              <w:spacing w:line="400" w:lineRule="exact"/>
              <w:jc w:val="center"/>
              <w:textAlignment w:val="auto"/>
              <w:rPr>
                <w:rFonts w:hint="eastAsia" w:cs="仿宋_GB2312"/>
                <w:sz w:val="24"/>
                <w:szCs w:val="24"/>
                <w:highlight w:val="none"/>
                <w:lang w:val="en-US" w:eastAsia="zh-CN"/>
              </w:rPr>
            </w:pPr>
            <w:r>
              <w:rPr>
                <w:rFonts w:hint="eastAsia" w:ascii="仿宋_GB2312" w:hAnsi="仿宋_GB2312" w:eastAsia="仿宋_GB2312" w:cs="仿宋_GB2312"/>
                <w:sz w:val="24"/>
                <w:szCs w:val="24"/>
                <w:highlight w:val="none"/>
              </w:rPr>
              <w:t>各</w:t>
            </w:r>
            <w:r>
              <w:rPr>
                <w:rFonts w:hint="eastAsia" w:cs="仿宋_GB2312"/>
                <w:sz w:val="24"/>
                <w:szCs w:val="24"/>
                <w:highlight w:val="none"/>
                <w:lang w:val="en-US" w:eastAsia="zh-CN"/>
              </w:rPr>
              <w:t>乡</w:t>
            </w: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sz w:val="24"/>
                <w:szCs w:val="24"/>
                <w:highlight w:val="none"/>
                <w:lang w:val="en-US" w:eastAsia="zh-CN"/>
              </w:rPr>
              <w:t>镇</w:t>
            </w:r>
            <w:r>
              <w:rPr>
                <w:rFonts w:hint="eastAsia" w:ascii="仿宋_GB2312" w:hAnsi="仿宋_GB2312" w:eastAsia="仿宋_GB2312" w:cs="仿宋_GB2312"/>
                <w:sz w:val="24"/>
                <w:szCs w:val="24"/>
                <w:highlight w:val="none"/>
              </w:rPr>
              <w:t>)</w:t>
            </w:r>
          </w:p>
        </w:tc>
        <w:tc>
          <w:tcPr>
            <w:tcW w:w="1312" w:type="dxa"/>
            <w:vAlign w:val="center"/>
          </w:tcPr>
          <w:p>
            <w:pPr>
              <w:widowControl w:val="0"/>
              <w:wordWrap/>
              <w:adjustRightInd/>
              <w:snapToGrid/>
              <w:spacing w:line="400" w:lineRule="exact"/>
              <w:jc w:val="center"/>
              <w:textAlignment w:val="auto"/>
              <w:rPr>
                <w:rFonts w:hint="default" w:ascii="仿宋_GB2312" w:hAnsi="仿宋_GB2312" w:eastAsia="仿宋_GB2312" w:cs="仿宋_GB2312"/>
                <w:sz w:val="24"/>
                <w:szCs w:val="24"/>
                <w:highlight w:val="none"/>
                <w:lang w:val="en-US"/>
              </w:rPr>
            </w:pPr>
            <w:r>
              <w:rPr>
                <w:rFonts w:hint="eastAsia" w:cs="仿宋_GB2312"/>
                <w:sz w:val="24"/>
                <w:szCs w:val="24"/>
                <w:highlight w:val="none"/>
                <w:lang w:val="en-US" w:eastAsia="zh-CN"/>
              </w:rPr>
              <w:t>2025年底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2" w:hRule="atLeast"/>
          <w:jc w:val="center"/>
        </w:trPr>
        <w:tc>
          <w:tcPr>
            <w:tcW w:w="991" w:type="dxa"/>
            <w:vAlign w:val="center"/>
          </w:tcPr>
          <w:p>
            <w:pPr>
              <w:widowControl w:val="0"/>
              <w:wordWrap/>
              <w:adjustRightInd/>
              <w:snapToGrid/>
              <w:spacing w:line="400" w:lineRule="exact"/>
              <w:jc w:val="center"/>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7</w:t>
            </w:r>
          </w:p>
        </w:tc>
        <w:tc>
          <w:tcPr>
            <w:tcW w:w="8849" w:type="dxa"/>
            <w:vAlign w:val="center"/>
          </w:tcPr>
          <w:p>
            <w:pPr>
              <w:widowControl w:val="0"/>
              <w:wordWrap/>
              <w:adjustRightInd/>
              <w:snapToGrid/>
              <w:spacing w:line="400" w:lineRule="exact"/>
              <w:jc w:val="both"/>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全力推进</w:t>
            </w:r>
            <w:r>
              <w:rPr>
                <w:rFonts w:hint="eastAsia" w:ascii="仿宋_GB2312" w:hAnsi="仿宋_GB2312" w:eastAsia="仿宋_GB2312" w:cs="仿宋_GB2312"/>
                <w:sz w:val="24"/>
                <w:szCs w:val="24"/>
                <w:highlight w:val="none"/>
              </w:rPr>
              <w:t>农村电商</w:t>
            </w:r>
            <w:r>
              <w:rPr>
                <w:rFonts w:hint="eastAsia" w:ascii="仿宋_GB2312" w:hAnsi="仿宋_GB2312" w:eastAsia="仿宋_GB2312" w:cs="仿宋_GB2312"/>
                <w:sz w:val="24"/>
                <w:szCs w:val="24"/>
                <w:highlight w:val="none"/>
                <w:lang w:val="en-US" w:eastAsia="zh-CN"/>
              </w:rPr>
              <w:t>发展</w:t>
            </w:r>
            <w:r>
              <w:rPr>
                <w:rFonts w:hint="eastAsia" w:ascii="仿宋_GB2312" w:hAnsi="仿宋_GB2312" w:eastAsia="仿宋_GB2312" w:cs="仿宋_GB2312"/>
                <w:sz w:val="24"/>
                <w:szCs w:val="24"/>
                <w:highlight w:val="none"/>
              </w:rPr>
              <w:t>。支持新型农业规模经营主体、农产品加工企业与电商企业联手，实施“互联网+”农产品出村进城工程,打造农产品线上线下相结合的网络销售平台。推进农业短视频和农业应用上云，构建农产品批发市场、配送中心和农资流通企业的新农业电子商务服务体系。利用电商平台宣传和销售农村特色农产品,打造友谊糯玉米、友谊西香瓜等特色品牌。组织面向新型农业经营主体的电商技能培训,加快培养农村电商人才。健全电子商务公共服务体系、汇聚数字赋能服务资源、支持商务领域中小微企业数字化转型升级。</w:t>
            </w:r>
          </w:p>
        </w:tc>
        <w:tc>
          <w:tcPr>
            <w:tcW w:w="2373" w:type="dxa"/>
            <w:vAlign w:val="center"/>
          </w:tcPr>
          <w:p>
            <w:pPr>
              <w:widowControl w:val="0"/>
              <w:wordWrap/>
              <w:adjustRightInd/>
              <w:snapToGrid/>
              <w:spacing w:line="400" w:lineRule="exact"/>
              <w:jc w:val="center"/>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县商贸服务中心</w:t>
            </w:r>
          </w:p>
          <w:p>
            <w:pPr>
              <w:widowControl w:val="0"/>
              <w:wordWrap/>
              <w:adjustRightInd/>
              <w:snapToGrid/>
              <w:spacing w:line="400" w:lineRule="exact"/>
              <w:jc w:val="center"/>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县</w:t>
            </w:r>
            <w:r>
              <w:rPr>
                <w:rFonts w:hint="eastAsia" w:ascii="仿宋_GB2312" w:hAnsi="仿宋_GB2312" w:eastAsia="仿宋_GB2312" w:cs="仿宋_GB2312"/>
                <w:sz w:val="24"/>
                <w:szCs w:val="24"/>
                <w:highlight w:val="none"/>
              </w:rPr>
              <w:t>农业农村</w:t>
            </w:r>
            <w:r>
              <w:rPr>
                <w:rFonts w:hint="eastAsia" w:cs="仿宋_GB2312"/>
                <w:sz w:val="24"/>
                <w:szCs w:val="24"/>
                <w:highlight w:val="none"/>
                <w:lang w:val="en-US" w:eastAsia="zh-CN"/>
              </w:rPr>
              <w:t>局</w:t>
            </w:r>
          </w:p>
          <w:p>
            <w:pPr>
              <w:widowControl w:val="0"/>
              <w:wordWrap/>
              <w:adjustRightInd/>
              <w:snapToGrid/>
              <w:spacing w:line="400" w:lineRule="exact"/>
              <w:jc w:val="center"/>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县经促</w:t>
            </w:r>
            <w:r>
              <w:rPr>
                <w:rFonts w:hint="eastAsia" w:ascii="仿宋_GB2312" w:hAnsi="仿宋_GB2312" w:eastAsia="仿宋_GB2312" w:cs="仿宋_GB2312"/>
                <w:sz w:val="24"/>
                <w:szCs w:val="24"/>
                <w:highlight w:val="none"/>
              </w:rPr>
              <w:t>局</w:t>
            </w:r>
          </w:p>
          <w:p>
            <w:pPr>
              <w:widowControl w:val="0"/>
              <w:wordWrap/>
              <w:adjustRightInd/>
              <w:snapToGrid/>
              <w:spacing w:line="400" w:lineRule="exact"/>
              <w:jc w:val="center"/>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县电商发展服务中心</w:t>
            </w:r>
          </w:p>
        </w:tc>
        <w:tc>
          <w:tcPr>
            <w:tcW w:w="1845" w:type="dxa"/>
            <w:vAlign w:val="center"/>
          </w:tcPr>
          <w:p>
            <w:pPr>
              <w:widowControl w:val="0"/>
              <w:wordWrap/>
              <w:adjustRightInd/>
              <w:snapToGrid/>
              <w:spacing w:line="400" w:lineRule="exact"/>
              <w:jc w:val="center"/>
              <w:textAlignment w:val="auto"/>
              <w:rPr>
                <w:rFonts w:hint="eastAsia" w:cs="仿宋_GB2312"/>
                <w:sz w:val="24"/>
                <w:szCs w:val="24"/>
                <w:highlight w:val="none"/>
                <w:lang w:val="en-US" w:eastAsia="zh-CN"/>
              </w:rPr>
            </w:pPr>
            <w:r>
              <w:rPr>
                <w:rFonts w:hint="eastAsia" w:ascii="仿宋_GB2312" w:hAnsi="仿宋_GB2312" w:eastAsia="仿宋_GB2312" w:cs="仿宋_GB2312"/>
                <w:sz w:val="24"/>
                <w:szCs w:val="24"/>
                <w:highlight w:val="none"/>
              </w:rPr>
              <w:t>各</w:t>
            </w:r>
            <w:r>
              <w:rPr>
                <w:rFonts w:hint="eastAsia" w:cs="仿宋_GB2312"/>
                <w:sz w:val="24"/>
                <w:szCs w:val="24"/>
                <w:highlight w:val="none"/>
                <w:lang w:val="en-US" w:eastAsia="zh-CN"/>
              </w:rPr>
              <w:t>乡</w:t>
            </w: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sz w:val="24"/>
                <w:szCs w:val="24"/>
                <w:highlight w:val="none"/>
                <w:lang w:val="en-US" w:eastAsia="zh-CN"/>
              </w:rPr>
              <w:t>镇</w:t>
            </w:r>
            <w:r>
              <w:rPr>
                <w:rFonts w:hint="eastAsia" w:ascii="仿宋_GB2312" w:hAnsi="仿宋_GB2312" w:eastAsia="仿宋_GB2312" w:cs="仿宋_GB2312"/>
                <w:sz w:val="24"/>
                <w:szCs w:val="24"/>
                <w:highlight w:val="none"/>
              </w:rPr>
              <w:t>)</w:t>
            </w:r>
          </w:p>
        </w:tc>
        <w:tc>
          <w:tcPr>
            <w:tcW w:w="1312" w:type="dxa"/>
            <w:vAlign w:val="center"/>
          </w:tcPr>
          <w:p>
            <w:pPr>
              <w:widowControl w:val="0"/>
              <w:wordWrap/>
              <w:adjustRightInd/>
              <w:snapToGrid/>
              <w:spacing w:line="400" w:lineRule="exact"/>
              <w:jc w:val="center"/>
              <w:textAlignment w:val="auto"/>
              <w:rPr>
                <w:rFonts w:hint="default" w:ascii="仿宋_GB2312" w:hAnsi="仿宋_GB2312" w:eastAsia="仿宋_GB2312" w:cs="仿宋_GB2312"/>
                <w:sz w:val="24"/>
                <w:szCs w:val="24"/>
                <w:highlight w:val="none"/>
                <w:lang w:val="en-US"/>
              </w:rPr>
            </w:pPr>
            <w:r>
              <w:rPr>
                <w:rFonts w:hint="eastAsia" w:cs="仿宋_GB2312"/>
                <w:sz w:val="24"/>
                <w:szCs w:val="24"/>
                <w:highlight w:val="none"/>
                <w:lang w:val="en-US" w:eastAsia="zh-CN"/>
              </w:rPr>
              <w:t>2025年底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48" w:hRule="atLeast"/>
          <w:jc w:val="center"/>
        </w:trPr>
        <w:tc>
          <w:tcPr>
            <w:tcW w:w="991" w:type="dxa"/>
            <w:vAlign w:val="center"/>
          </w:tcPr>
          <w:p>
            <w:pPr>
              <w:widowControl w:val="0"/>
              <w:wordWrap/>
              <w:adjustRightInd/>
              <w:snapToGrid/>
              <w:spacing w:line="400" w:lineRule="exact"/>
              <w:jc w:val="center"/>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8</w:t>
            </w:r>
          </w:p>
        </w:tc>
        <w:tc>
          <w:tcPr>
            <w:tcW w:w="8849" w:type="dxa"/>
            <w:vAlign w:val="center"/>
          </w:tcPr>
          <w:p>
            <w:pPr>
              <w:widowControl w:val="0"/>
              <w:wordWrap/>
              <w:adjustRightInd/>
              <w:snapToGrid/>
              <w:spacing w:line="400" w:lineRule="exact"/>
              <w:jc w:val="both"/>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全力推进</w:t>
            </w:r>
            <w:r>
              <w:rPr>
                <w:rFonts w:hint="eastAsia" w:ascii="仿宋_GB2312" w:hAnsi="仿宋_GB2312" w:eastAsia="仿宋_GB2312" w:cs="仿宋_GB2312"/>
                <w:sz w:val="24"/>
                <w:szCs w:val="24"/>
                <w:highlight w:val="none"/>
              </w:rPr>
              <w:t>智慧交通物流发展。提高城市交通管理职能化水平,加快推进智慧交通建设。建立城市数字通行体系</w:t>
            </w:r>
            <w:r>
              <w:rPr>
                <w:rFonts w:hint="eastAsia" w:ascii="仿宋_GB2312" w:hAnsi="仿宋_GB2312" w:eastAsia="仿宋_GB2312" w:cs="仿宋_GB2312"/>
                <w:sz w:val="24"/>
                <w:szCs w:val="24"/>
                <w:highlight w:val="none"/>
                <w:lang w:eastAsia="zh-CN"/>
              </w:rPr>
              <w:t>，</w:t>
            </w:r>
            <w:r>
              <w:rPr>
                <w:rFonts w:hint="eastAsia" w:ascii="仿宋_GB2312" w:hAnsi="仿宋_GB2312" w:eastAsia="仿宋_GB2312" w:cs="仿宋_GB2312"/>
                <w:sz w:val="24"/>
                <w:szCs w:val="24"/>
                <w:highlight w:val="none"/>
              </w:rPr>
              <w:t>完善客运出行信息查询系统</w:t>
            </w:r>
            <w:r>
              <w:rPr>
                <w:rFonts w:hint="eastAsia" w:ascii="仿宋_GB2312" w:hAnsi="仿宋_GB2312" w:eastAsia="仿宋_GB2312" w:cs="仿宋_GB2312"/>
                <w:sz w:val="24"/>
                <w:szCs w:val="24"/>
                <w:highlight w:val="none"/>
                <w:lang w:eastAsia="zh-CN"/>
              </w:rPr>
              <w:t>，</w:t>
            </w:r>
            <w:r>
              <w:rPr>
                <w:rFonts w:hint="eastAsia" w:ascii="仿宋_GB2312" w:hAnsi="仿宋_GB2312" w:eastAsia="仿宋_GB2312" w:cs="仿宋_GB2312"/>
                <w:sz w:val="24"/>
                <w:szCs w:val="24"/>
                <w:highlight w:val="none"/>
              </w:rPr>
              <w:t>提高交通出行服务能力</w:t>
            </w:r>
            <w:r>
              <w:rPr>
                <w:rFonts w:hint="eastAsia" w:ascii="仿宋_GB2312" w:hAnsi="仿宋_GB2312" w:eastAsia="仿宋_GB2312" w:cs="仿宋_GB2312"/>
                <w:sz w:val="24"/>
                <w:szCs w:val="24"/>
                <w:highlight w:val="none"/>
                <w:lang w:eastAsia="zh-CN"/>
              </w:rPr>
              <w:t>，</w:t>
            </w:r>
            <w:r>
              <w:rPr>
                <w:rFonts w:hint="eastAsia" w:ascii="仿宋_GB2312" w:hAnsi="仿宋_GB2312" w:eastAsia="仿宋_GB2312" w:cs="仿宋_GB2312"/>
                <w:sz w:val="24"/>
                <w:szCs w:val="24"/>
                <w:highlight w:val="none"/>
              </w:rPr>
              <w:t>加快多元化售票系统全域部署,实现省市</w:t>
            </w:r>
            <w:r>
              <w:rPr>
                <w:rFonts w:hint="eastAsia" w:ascii="仿宋_GB2312" w:hAnsi="仿宋_GB2312" w:eastAsia="仿宋_GB2312" w:cs="仿宋_GB2312"/>
                <w:sz w:val="24"/>
                <w:szCs w:val="24"/>
                <w:highlight w:val="none"/>
                <w:lang w:val="en-US" w:eastAsia="zh-CN"/>
              </w:rPr>
              <w:t>县</w:t>
            </w:r>
            <w:r>
              <w:rPr>
                <w:rFonts w:hint="eastAsia" w:ascii="仿宋_GB2312" w:hAnsi="仿宋_GB2312" w:eastAsia="仿宋_GB2312" w:cs="仿宋_GB2312"/>
                <w:sz w:val="24"/>
                <w:szCs w:val="24"/>
                <w:highlight w:val="none"/>
              </w:rPr>
              <w:t>互联。鼓励商贸物流企业在仓储、分拣、包装、配送等环节采用现代化物流装备设施,提高作业标准化、自动化、智能化水平。加快推进友谊县友谊镇农产品冷链物流项目建设,加快发展第三方物流、智能仓储及城市配送快递、农副产品生鲜冷链、企业集采售后服务等专业化互联网物流服务平台。</w:t>
            </w:r>
          </w:p>
        </w:tc>
        <w:tc>
          <w:tcPr>
            <w:tcW w:w="2373" w:type="dxa"/>
            <w:vAlign w:val="center"/>
          </w:tcPr>
          <w:p>
            <w:pPr>
              <w:widowControl w:val="0"/>
              <w:wordWrap/>
              <w:adjustRightInd/>
              <w:snapToGrid/>
              <w:spacing w:line="400" w:lineRule="exact"/>
              <w:jc w:val="center"/>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县</w:t>
            </w:r>
            <w:r>
              <w:rPr>
                <w:rFonts w:hint="eastAsia" w:ascii="仿宋_GB2312" w:hAnsi="仿宋_GB2312" w:eastAsia="仿宋_GB2312" w:cs="仿宋_GB2312"/>
                <w:sz w:val="24"/>
                <w:szCs w:val="24"/>
                <w:highlight w:val="none"/>
              </w:rPr>
              <w:t>交通运输局</w:t>
            </w:r>
          </w:p>
          <w:p>
            <w:pPr>
              <w:widowControl w:val="0"/>
              <w:wordWrap/>
              <w:adjustRightInd/>
              <w:snapToGrid/>
              <w:spacing w:line="400" w:lineRule="exact"/>
              <w:jc w:val="center"/>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县商贸服务中心</w:t>
            </w:r>
          </w:p>
          <w:p>
            <w:pPr>
              <w:widowControl w:val="0"/>
              <w:wordWrap/>
              <w:adjustRightInd/>
              <w:snapToGrid/>
              <w:spacing w:line="400" w:lineRule="exact"/>
              <w:jc w:val="center"/>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县</w:t>
            </w:r>
            <w:r>
              <w:rPr>
                <w:rFonts w:hint="eastAsia" w:ascii="仿宋_GB2312" w:hAnsi="仿宋_GB2312" w:eastAsia="仿宋_GB2312" w:cs="仿宋_GB2312"/>
                <w:sz w:val="24"/>
                <w:szCs w:val="24"/>
                <w:highlight w:val="none"/>
              </w:rPr>
              <w:t>邮政</w:t>
            </w:r>
            <w:r>
              <w:rPr>
                <w:rFonts w:hint="eastAsia" w:ascii="仿宋_GB2312" w:hAnsi="仿宋_GB2312" w:eastAsia="仿宋_GB2312" w:cs="仿宋_GB2312"/>
                <w:sz w:val="24"/>
                <w:szCs w:val="24"/>
                <w:highlight w:val="none"/>
                <w:lang w:val="en-US" w:eastAsia="zh-CN"/>
              </w:rPr>
              <w:t>公司</w:t>
            </w:r>
          </w:p>
        </w:tc>
        <w:tc>
          <w:tcPr>
            <w:tcW w:w="1845" w:type="dxa"/>
            <w:vAlign w:val="center"/>
          </w:tcPr>
          <w:p>
            <w:pPr>
              <w:widowControl w:val="0"/>
              <w:wordWrap/>
              <w:adjustRightInd/>
              <w:snapToGrid/>
              <w:spacing w:line="400" w:lineRule="exact"/>
              <w:jc w:val="center"/>
              <w:textAlignment w:val="auto"/>
              <w:rPr>
                <w:rFonts w:hint="eastAsia" w:cs="仿宋_GB2312"/>
                <w:sz w:val="24"/>
                <w:szCs w:val="24"/>
                <w:highlight w:val="none"/>
                <w:lang w:val="en-US" w:eastAsia="zh-CN"/>
              </w:rPr>
            </w:pPr>
            <w:r>
              <w:rPr>
                <w:rFonts w:hint="eastAsia" w:ascii="仿宋_GB2312" w:hAnsi="仿宋_GB2312" w:eastAsia="仿宋_GB2312" w:cs="仿宋_GB2312"/>
                <w:sz w:val="24"/>
                <w:szCs w:val="24"/>
                <w:highlight w:val="none"/>
              </w:rPr>
              <w:t>各</w:t>
            </w:r>
            <w:r>
              <w:rPr>
                <w:rFonts w:hint="eastAsia" w:ascii="仿宋_GB2312" w:hAnsi="仿宋_GB2312" w:eastAsia="仿宋_GB2312" w:cs="仿宋_GB2312"/>
                <w:sz w:val="24"/>
                <w:szCs w:val="24"/>
                <w:highlight w:val="none"/>
                <w:lang w:val="en-US" w:eastAsia="zh-CN"/>
              </w:rPr>
              <w:t>乡</w:t>
            </w: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sz w:val="24"/>
                <w:szCs w:val="24"/>
                <w:highlight w:val="none"/>
                <w:lang w:val="en-US" w:eastAsia="zh-CN"/>
              </w:rPr>
              <w:t>镇</w:t>
            </w:r>
            <w:r>
              <w:rPr>
                <w:rFonts w:hint="eastAsia" w:ascii="仿宋_GB2312" w:hAnsi="仿宋_GB2312" w:eastAsia="仿宋_GB2312" w:cs="仿宋_GB2312"/>
                <w:sz w:val="24"/>
                <w:szCs w:val="24"/>
                <w:highlight w:val="none"/>
              </w:rPr>
              <w:t>)</w:t>
            </w:r>
          </w:p>
        </w:tc>
        <w:tc>
          <w:tcPr>
            <w:tcW w:w="1312" w:type="dxa"/>
            <w:vAlign w:val="center"/>
          </w:tcPr>
          <w:p>
            <w:pPr>
              <w:widowControl w:val="0"/>
              <w:wordWrap/>
              <w:adjustRightInd/>
              <w:snapToGrid/>
              <w:spacing w:line="400" w:lineRule="exact"/>
              <w:jc w:val="center"/>
              <w:textAlignment w:val="auto"/>
              <w:rPr>
                <w:rFonts w:hint="default" w:ascii="仿宋_GB2312" w:hAnsi="仿宋_GB2312" w:eastAsia="仿宋_GB2312" w:cs="仿宋_GB2312"/>
                <w:sz w:val="24"/>
                <w:szCs w:val="24"/>
                <w:highlight w:val="none"/>
                <w:lang w:val="en-US"/>
              </w:rPr>
            </w:pPr>
            <w:r>
              <w:rPr>
                <w:rFonts w:hint="eastAsia" w:cs="仿宋_GB2312"/>
                <w:sz w:val="24"/>
                <w:szCs w:val="24"/>
                <w:highlight w:val="none"/>
                <w:lang w:val="en-US" w:eastAsia="zh-CN"/>
              </w:rPr>
              <w:t>2025年底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14" w:hRule="atLeast"/>
          <w:jc w:val="center"/>
        </w:trPr>
        <w:tc>
          <w:tcPr>
            <w:tcW w:w="991" w:type="dxa"/>
            <w:vAlign w:val="center"/>
          </w:tcPr>
          <w:p>
            <w:pPr>
              <w:widowControl w:val="0"/>
              <w:wordWrap/>
              <w:adjustRightInd/>
              <w:snapToGrid/>
              <w:spacing w:line="400" w:lineRule="exact"/>
              <w:jc w:val="center"/>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9</w:t>
            </w:r>
          </w:p>
        </w:tc>
        <w:tc>
          <w:tcPr>
            <w:tcW w:w="8849" w:type="dxa"/>
            <w:vAlign w:val="center"/>
          </w:tcPr>
          <w:p>
            <w:pPr>
              <w:widowControl w:val="0"/>
              <w:wordWrap/>
              <w:adjustRightInd/>
              <w:snapToGrid/>
              <w:spacing w:line="400" w:lineRule="exact"/>
              <w:jc w:val="both"/>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提升旅游信息基础设施支撑能力,支持旅游信息终端体系和旅游景区物联网建设。</w:t>
            </w:r>
            <w:r>
              <w:rPr>
                <w:rFonts w:hint="eastAsia" w:ascii="仿宋_GB2312" w:hAnsi="仿宋_GB2312" w:eastAsia="仿宋_GB2312" w:cs="仿宋_GB2312"/>
                <w:sz w:val="24"/>
                <w:szCs w:val="24"/>
                <w:highlight w:val="none"/>
                <w:lang w:val="en-US" w:eastAsia="zh-CN"/>
              </w:rPr>
              <w:t>完善</w:t>
            </w:r>
            <w:r>
              <w:rPr>
                <w:rFonts w:hint="eastAsia" w:ascii="仿宋_GB2312" w:hAnsi="仿宋_GB2312" w:eastAsia="仿宋_GB2312" w:cs="仿宋_GB2312"/>
                <w:sz w:val="24"/>
                <w:szCs w:val="24"/>
                <w:highlight w:val="none"/>
              </w:rPr>
              <w:t>国家AAA级旅游景区智能导游、VR全景、语音讲解、游客评论等智慧化功能覆盖。支持国家AAAA级旅游景区和一批重点旅游景区的智慧景区全面建设。</w:t>
            </w:r>
            <w:r>
              <w:rPr>
                <w:rFonts w:hint="eastAsia" w:ascii="仿宋_GB2312" w:hAnsi="仿宋_GB2312" w:eastAsia="仿宋_GB2312" w:cs="仿宋_GB2312"/>
                <w:sz w:val="24"/>
                <w:szCs w:val="24"/>
                <w:highlight w:val="none"/>
                <w:lang w:val="en-US" w:eastAsia="zh-CN"/>
              </w:rPr>
              <w:t>重点依托原有党校旧址和周边街区，谋划推进</w:t>
            </w:r>
            <w:r>
              <w:rPr>
                <w:rFonts w:hint="eastAsia" w:ascii="仿宋_GB2312" w:hAnsi="仿宋_GB2312" w:eastAsia="仿宋_GB2312" w:cs="仿宋_GB2312"/>
                <w:sz w:val="24"/>
                <w:szCs w:val="24"/>
                <w:highlight w:val="none"/>
              </w:rPr>
              <w:t>友谊文化产业创意园区项目</w:t>
            </w:r>
            <w:r>
              <w:rPr>
                <w:rFonts w:hint="eastAsia" w:ascii="仿宋_GB2312" w:hAnsi="仿宋_GB2312" w:eastAsia="仿宋_GB2312" w:cs="仿宋_GB2312"/>
                <w:sz w:val="24"/>
                <w:szCs w:val="24"/>
                <w:highlight w:val="none"/>
                <w:lang w:eastAsia="zh-CN"/>
              </w:rPr>
              <w:t>。</w:t>
            </w:r>
          </w:p>
        </w:tc>
        <w:tc>
          <w:tcPr>
            <w:tcW w:w="2373" w:type="dxa"/>
            <w:vAlign w:val="center"/>
          </w:tcPr>
          <w:p>
            <w:pPr>
              <w:widowControl w:val="0"/>
              <w:wordWrap/>
              <w:adjustRightInd/>
              <w:snapToGrid/>
              <w:spacing w:line="400" w:lineRule="exact"/>
              <w:jc w:val="center"/>
              <w:textAlignment w:val="auto"/>
              <w:rPr>
                <w:rFonts w:hint="eastAsia" w:cs="仿宋_GB2312"/>
                <w:sz w:val="24"/>
                <w:szCs w:val="24"/>
                <w:highlight w:val="none"/>
                <w:lang w:val="en-US" w:eastAsia="zh-CN"/>
              </w:rPr>
            </w:pPr>
            <w:r>
              <w:rPr>
                <w:rFonts w:hint="eastAsia" w:cs="仿宋_GB2312"/>
                <w:sz w:val="24"/>
                <w:szCs w:val="24"/>
                <w:highlight w:val="none"/>
                <w:lang w:val="en-US" w:eastAsia="zh-CN"/>
              </w:rPr>
              <w:t>县委宣传部</w:t>
            </w:r>
          </w:p>
          <w:p>
            <w:pPr>
              <w:widowControl w:val="0"/>
              <w:wordWrap/>
              <w:adjustRightInd/>
              <w:snapToGrid/>
              <w:spacing w:line="400" w:lineRule="exact"/>
              <w:jc w:val="center"/>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县</w:t>
            </w:r>
            <w:r>
              <w:rPr>
                <w:rFonts w:hint="eastAsia" w:ascii="仿宋_GB2312" w:hAnsi="仿宋_GB2312" w:eastAsia="仿宋_GB2312" w:cs="仿宋_GB2312"/>
                <w:sz w:val="24"/>
                <w:szCs w:val="24"/>
                <w:highlight w:val="none"/>
              </w:rPr>
              <w:t>文广旅局</w:t>
            </w:r>
          </w:p>
        </w:tc>
        <w:tc>
          <w:tcPr>
            <w:tcW w:w="1845" w:type="dxa"/>
            <w:vAlign w:val="center"/>
          </w:tcPr>
          <w:p>
            <w:pPr>
              <w:widowControl w:val="0"/>
              <w:wordWrap/>
              <w:adjustRightInd/>
              <w:snapToGrid/>
              <w:spacing w:line="400" w:lineRule="exact"/>
              <w:jc w:val="center"/>
              <w:textAlignment w:val="auto"/>
              <w:rPr>
                <w:rFonts w:hint="eastAsia" w:cs="仿宋_GB2312"/>
                <w:sz w:val="24"/>
                <w:szCs w:val="24"/>
                <w:highlight w:val="none"/>
                <w:lang w:val="en-US" w:eastAsia="zh-CN"/>
              </w:rPr>
            </w:pPr>
            <w:r>
              <w:rPr>
                <w:rFonts w:hint="eastAsia" w:ascii="仿宋_GB2312" w:hAnsi="仿宋_GB2312" w:eastAsia="仿宋_GB2312" w:cs="仿宋_GB2312"/>
                <w:sz w:val="24"/>
                <w:szCs w:val="24"/>
                <w:highlight w:val="none"/>
              </w:rPr>
              <w:t>各</w:t>
            </w:r>
            <w:r>
              <w:rPr>
                <w:rFonts w:hint="eastAsia" w:ascii="仿宋_GB2312" w:hAnsi="仿宋_GB2312" w:eastAsia="仿宋_GB2312" w:cs="仿宋_GB2312"/>
                <w:sz w:val="24"/>
                <w:szCs w:val="24"/>
                <w:highlight w:val="none"/>
                <w:lang w:val="en-US" w:eastAsia="zh-CN"/>
              </w:rPr>
              <w:t>乡</w:t>
            </w: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sz w:val="24"/>
                <w:szCs w:val="24"/>
                <w:highlight w:val="none"/>
                <w:lang w:val="en-US" w:eastAsia="zh-CN"/>
              </w:rPr>
              <w:t>镇</w:t>
            </w:r>
            <w:r>
              <w:rPr>
                <w:rFonts w:hint="eastAsia" w:ascii="仿宋_GB2312" w:hAnsi="仿宋_GB2312" w:eastAsia="仿宋_GB2312" w:cs="仿宋_GB2312"/>
                <w:sz w:val="24"/>
                <w:szCs w:val="24"/>
                <w:highlight w:val="none"/>
              </w:rPr>
              <w:t>)</w:t>
            </w:r>
          </w:p>
        </w:tc>
        <w:tc>
          <w:tcPr>
            <w:tcW w:w="1312" w:type="dxa"/>
            <w:vAlign w:val="center"/>
          </w:tcPr>
          <w:p>
            <w:pPr>
              <w:widowControl w:val="0"/>
              <w:wordWrap/>
              <w:adjustRightInd/>
              <w:snapToGrid/>
              <w:spacing w:line="400" w:lineRule="exact"/>
              <w:jc w:val="center"/>
              <w:textAlignment w:val="auto"/>
              <w:rPr>
                <w:rFonts w:hint="default" w:ascii="仿宋_GB2312" w:hAnsi="仿宋_GB2312" w:eastAsia="仿宋_GB2312" w:cs="仿宋_GB2312"/>
                <w:sz w:val="24"/>
                <w:szCs w:val="24"/>
                <w:highlight w:val="none"/>
                <w:lang w:val="en-US"/>
              </w:rPr>
            </w:pPr>
            <w:r>
              <w:rPr>
                <w:rFonts w:hint="eastAsia" w:cs="仿宋_GB2312"/>
                <w:sz w:val="24"/>
                <w:szCs w:val="24"/>
                <w:highlight w:val="none"/>
                <w:lang w:val="en-US" w:eastAsia="zh-CN"/>
              </w:rPr>
              <w:t>2025年底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4" w:hRule="atLeast"/>
          <w:jc w:val="center"/>
        </w:trPr>
        <w:tc>
          <w:tcPr>
            <w:tcW w:w="991" w:type="dxa"/>
            <w:vAlign w:val="center"/>
          </w:tcPr>
          <w:p>
            <w:pPr>
              <w:widowControl w:val="0"/>
              <w:wordWrap/>
              <w:adjustRightInd/>
              <w:snapToGrid/>
              <w:spacing w:line="400" w:lineRule="exact"/>
              <w:jc w:val="center"/>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10</w:t>
            </w:r>
          </w:p>
        </w:tc>
        <w:tc>
          <w:tcPr>
            <w:tcW w:w="8849" w:type="dxa"/>
            <w:vAlign w:val="center"/>
          </w:tcPr>
          <w:p>
            <w:pPr>
              <w:widowControl w:val="0"/>
              <w:wordWrap/>
              <w:adjustRightInd/>
              <w:snapToGrid/>
              <w:spacing w:line="400" w:lineRule="exact"/>
              <w:jc w:val="both"/>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全力推进</w:t>
            </w:r>
            <w:r>
              <w:rPr>
                <w:rFonts w:hint="eastAsia" w:ascii="仿宋_GB2312" w:hAnsi="仿宋_GB2312" w:eastAsia="仿宋_GB2312" w:cs="仿宋_GB2312"/>
                <w:sz w:val="24"/>
                <w:szCs w:val="24"/>
                <w:highlight w:val="none"/>
              </w:rPr>
              <w:t>智慧康养服务发展。发展智慧医疗,建设完善全民健康信息平台,推进远程会诊系统应用,加强医疗数据多元化采集整合与大数据分析利用,提高传染病、慢性病趋势预测与防治能力。推进智慧社区试点建设,完善社区服务体系,打造便民生活服务圈,为居民提供一站式综合服务。提高全民健身数字化水平,推广</w:t>
            </w:r>
            <w:r>
              <w:rPr>
                <w:rFonts w:hint="eastAsia" w:ascii="仿宋_GB2312" w:hAnsi="仿宋_GB2312" w:eastAsia="仿宋_GB2312" w:cs="仿宋_GB2312"/>
                <w:sz w:val="24"/>
                <w:szCs w:val="24"/>
                <w:highlight w:val="none"/>
                <w:lang w:eastAsia="zh-CN"/>
              </w:rPr>
              <w:t>“</w:t>
            </w:r>
            <w:r>
              <w:rPr>
                <w:rFonts w:hint="eastAsia" w:ascii="仿宋_GB2312" w:hAnsi="仿宋_GB2312" w:eastAsia="仿宋_GB2312" w:cs="仿宋_GB2312"/>
                <w:sz w:val="24"/>
                <w:szCs w:val="24"/>
                <w:highlight w:val="none"/>
              </w:rPr>
              <w:t>互联网+健身</w:t>
            </w:r>
            <w:r>
              <w:rPr>
                <w:rFonts w:hint="eastAsia" w:ascii="仿宋_GB2312" w:hAnsi="仿宋_GB2312" w:eastAsia="仿宋_GB2312" w:cs="仿宋_GB2312"/>
                <w:sz w:val="24"/>
                <w:szCs w:val="24"/>
                <w:highlight w:val="none"/>
                <w:lang w:eastAsia="zh-CN"/>
              </w:rPr>
              <w:t>”“</w:t>
            </w:r>
            <w:r>
              <w:rPr>
                <w:rFonts w:hint="eastAsia" w:ascii="仿宋_GB2312" w:hAnsi="仿宋_GB2312" w:eastAsia="仿宋_GB2312" w:cs="仿宋_GB2312"/>
                <w:sz w:val="24"/>
                <w:szCs w:val="24"/>
                <w:highlight w:val="none"/>
              </w:rPr>
              <w:t>物联网+健身</w:t>
            </w:r>
            <w:r>
              <w:rPr>
                <w:rFonts w:hint="eastAsia" w:ascii="仿宋_GB2312" w:hAnsi="仿宋_GB2312" w:eastAsia="仿宋_GB2312" w:cs="仿宋_GB2312"/>
                <w:sz w:val="24"/>
                <w:szCs w:val="24"/>
                <w:highlight w:val="none"/>
                <w:lang w:eastAsia="zh-CN"/>
              </w:rPr>
              <w:t>”</w:t>
            </w:r>
            <w:r>
              <w:rPr>
                <w:rFonts w:hint="eastAsia" w:ascii="仿宋_GB2312" w:hAnsi="仿宋_GB2312" w:eastAsia="仿宋_GB2312" w:cs="仿宋_GB2312"/>
                <w:sz w:val="24"/>
                <w:szCs w:val="24"/>
                <w:highlight w:val="none"/>
              </w:rPr>
              <w:t>等全民健身新模式，打造一批智慧体育场馆、智慧健身步道等智慧化全民健身设施。推进物联网、大数据、人工智能等新一代信息技术在居家、社区、机构等养老场景集成应用,加快公共服务设施适老化、无障碍化改造,完善老年人、特殊群体等运用智能技术困难群体的服务保障。</w:t>
            </w:r>
          </w:p>
        </w:tc>
        <w:tc>
          <w:tcPr>
            <w:tcW w:w="2373" w:type="dxa"/>
            <w:vAlign w:val="center"/>
          </w:tcPr>
          <w:p>
            <w:pPr>
              <w:widowControl w:val="0"/>
              <w:wordWrap/>
              <w:adjustRightInd/>
              <w:snapToGrid/>
              <w:spacing w:line="400" w:lineRule="exact"/>
              <w:jc w:val="center"/>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县</w:t>
            </w:r>
            <w:r>
              <w:rPr>
                <w:rFonts w:hint="eastAsia" w:ascii="仿宋_GB2312" w:hAnsi="仿宋_GB2312" w:eastAsia="仿宋_GB2312" w:cs="仿宋_GB2312"/>
                <w:sz w:val="24"/>
                <w:szCs w:val="24"/>
                <w:highlight w:val="none"/>
              </w:rPr>
              <w:t>民政局</w:t>
            </w:r>
          </w:p>
          <w:p>
            <w:pPr>
              <w:widowControl w:val="0"/>
              <w:wordWrap/>
              <w:adjustRightInd/>
              <w:snapToGrid/>
              <w:spacing w:line="400" w:lineRule="exact"/>
              <w:jc w:val="center"/>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县</w:t>
            </w:r>
            <w:r>
              <w:rPr>
                <w:rFonts w:hint="eastAsia" w:ascii="仿宋_GB2312" w:hAnsi="仿宋_GB2312" w:eastAsia="仿宋_GB2312" w:cs="仿宋_GB2312"/>
                <w:sz w:val="24"/>
                <w:szCs w:val="24"/>
                <w:highlight w:val="none"/>
              </w:rPr>
              <w:t>住建局</w:t>
            </w:r>
          </w:p>
          <w:p>
            <w:pPr>
              <w:widowControl w:val="0"/>
              <w:wordWrap/>
              <w:adjustRightInd/>
              <w:snapToGrid/>
              <w:spacing w:line="400" w:lineRule="exact"/>
              <w:jc w:val="center"/>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县</w:t>
            </w:r>
            <w:r>
              <w:rPr>
                <w:rFonts w:hint="eastAsia" w:ascii="仿宋_GB2312" w:hAnsi="仿宋_GB2312" w:eastAsia="仿宋_GB2312" w:cs="仿宋_GB2312"/>
                <w:sz w:val="24"/>
                <w:szCs w:val="24"/>
                <w:highlight w:val="none"/>
              </w:rPr>
              <w:t>卫健</w:t>
            </w:r>
            <w:r>
              <w:rPr>
                <w:rFonts w:hint="eastAsia" w:ascii="仿宋_GB2312" w:hAnsi="仿宋_GB2312" w:eastAsia="仿宋_GB2312" w:cs="仿宋_GB2312"/>
                <w:sz w:val="24"/>
                <w:szCs w:val="24"/>
                <w:highlight w:val="none"/>
                <w:lang w:val="en-US" w:eastAsia="zh-CN"/>
              </w:rPr>
              <w:t>局</w:t>
            </w:r>
          </w:p>
          <w:p>
            <w:pPr>
              <w:widowControl w:val="0"/>
              <w:wordWrap/>
              <w:adjustRightInd/>
              <w:snapToGrid/>
              <w:spacing w:line="400" w:lineRule="exact"/>
              <w:jc w:val="center"/>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县</w:t>
            </w:r>
            <w:r>
              <w:rPr>
                <w:rFonts w:hint="eastAsia" w:ascii="仿宋_GB2312" w:hAnsi="仿宋_GB2312" w:eastAsia="仿宋_GB2312" w:cs="仿宋_GB2312"/>
                <w:sz w:val="24"/>
                <w:szCs w:val="24"/>
                <w:highlight w:val="none"/>
              </w:rPr>
              <w:t>教体局</w:t>
            </w:r>
          </w:p>
        </w:tc>
        <w:tc>
          <w:tcPr>
            <w:tcW w:w="1845" w:type="dxa"/>
            <w:vAlign w:val="center"/>
          </w:tcPr>
          <w:p>
            <w:pPr>
              <w:widowControl w:val="0"/>
              <w:wordWrap/>
              <w:adjustRightInd/>
              <w:snapToGrid/>
              <w:spacing w:line="400" w:lineRule="exact"/>
              <w:jc w:val="center"/>
              <w:textAlignment w:val="auto"/>
              <w:rPr>
                <w:rFonts w:hint="eastAsia" w:cs="仿宋_GB2312"/>
                <w:sz w:val="24"/>
                <w:szCs w:val="24"/>
                <w:highlight w:val="none"/>
                <w:lang w:val="en-US" w:eastAsia="zh-CN"/>
              </w:rPr>
            </w:pPr>
            <w:r>
              <w:rPr>
                <w:rFonts w:hint="eastAsia" w:ascii="仿宋_GB2312" w:hAnsi="仿宋_GB2312" w:eastAsia="仿宋_GB2312" w:cs="仿宋_GB2312"/>
                <w:sz w:val="24"/>
                <w:szCs w:val="24"/>
                <w:highlight w:val="none"/>
              </w:rPr>
              <w:t>各</w:t>
            </w:r>
            <w:r>
              <w:rPr>
                <w:rFonts w:hint="eastAsia" w:ascii="仿宋_GB2312" w:hAnsi="仿宋_GB2312" w:eastAsia="仿宋_GB2312" w:cs="仿宋_GB2312"/>
                <w:sz w:val="24"/>
                <w:szCs w:val="24"/>
                <w:highlight w:val="none"/>
                <w:lang w:val="en-US" w:eastAsia="zh-CN"/>
              </w:rPr>
              <w:t>乡</w:t>
            </w: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sz w:val="24"/>
                <w:szCs w:val="24"/>
                <w:highlight w:val="none"/>
                <w:lang w:val="en-US" w:eastAsia="zh-CN"/>
              </w:rPr>
              <w:t>镇</w:t>
            </w:r>
            <w:r>
              <w:rPr>
                <w:rFonts w:hint="eastAsia" w:ascii="仿宋_GB2312" w:hAnsi="仿宋_GB2312" w:eastAsia="仿宋_GB2312" w:cs="仿宋_GB2312"/>
                <w:sz w:val="24"/>
                <w:szCs w:val="24"/>
                <w:highlight w:val="none"/>
              </w:rPr>
              <w:t>)</w:t>
            </w:r>
          </w:p>
        </w:tc>
        <w:tc>
          <w:tcPr>
            <w:tcW w:w="1312" w:type="dxa"/>
            <w:vAlign w:val="center"/>
          </w:tcPr>
          <w:p>
            <w:pPr>
              <w:widowControl w:val="0"/>
              <w:wordWrap/>
              <w:adjustRightInd/>
              <w:snapToGrid/>
              <w:spacing w:line="400" w:lineRule="exact"/>
              <w:jc w:val="center"/>
              <w:textAlignment w:val="auto"/>
              <w:rPr>
                <w:rFonts w:hint="default" w:ascii="仿宋_GB2312" w:hAnsi="仿宋_GB2312" w:eastAsia="仿宋_GB2312" w:cs="仿宋_GB2312"/>
                <w:sz w:val="24"/>
                <w:szCs w:val="24"/>
                <w:highlight w:val="none"/>
                <w:lang w:val="en-US"/>
              </w:rPr>
            </w:pPr>
            <w:r>
              <w:rPr>
                <w:rFonts w:hint="eastAsia" w:cs="仿宋_GB2312"/>
                <w:sz w:val="24"/>
                <w:szCs w:val="24"/>
                <w:highlight w:val="none"/>
                <w:lang w:val="en-US" w:eastAsia="zh-CN"/>
              </w:rPr>
              <w:t>2025年底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370" w:type="dxa"/>
            <w:gridSpan w:val="5"/>
            <w:vAlign w:val="center"/>
          </w:tcPr>
          <w:p>
            <w:pPr>
              <w:widowControl w:val="0"/>
              <w:wordWrap/>
              <w:adjustRightInd/>
              <w:snapToGrid/>
              <w:spacing w:line="400" w:lineRule="exact"/>
              <w:jc w:val="both"/>
              <w:textAlignment w:val="auto"/>
              <w:rPr>
                <w:rFonts w:hint="eastAsia" w:ascii="仿宋_GB2312" w:hAnsi="仿宋_GB2312" w:eastAsia="仿宋_GB2312" w:cs="仿宋_GB2312"/>
                <w:b/>
                <w:bCs/>
                <w:sz w:val="24"/>
                <w:szCs w:val="24"/>
                <w:highlight w:val="none"/>
              </w:rPr>
            </w:pPr>
            <w:r>
              <w:rPr>
                <w:rFonts w:hint="eastAsia" w:ascii="楷体_GB2312" w:hAnsi="楷体_GB2312" w:eastAsia="楷体_GB2312" w:cs="楷体_GB2312"/>
                <w:b w:val="0"/>
                <w:bCs w:val="0"/>
                <w:sz w:val="24"/>
                <w:szCs w:val="24"/>
                <w:highlight w:val="none"/>
                <w:lang w:eastAsia="zh-CN"/>
              </w:rPr>
              <w:t>（</w:t>
            </w:r>
            <w:r>
              <w:rPr>
                <w:rFonts w:hint="eastAsia" w:ascii="楷体_GB2312" w:hAnsi="楷体_GB2312" w:eastAsia="楷体_GB2312" w:cs="楷体_GB2312"/>
                <w:b w:val="0"/>
                <w:bCs w:val="0"/>
                <w:sz w:val="24"/>
                <w:szCs w:val="24"/>
                <w:highlight w:val="none"/>
                <w:lang w:val="en-US" w:eastAsia="zh-CN"/>
              </w:rPr>
              <w:t>三</w:t>
            </w:r>
            <w:r>
              <w:rPr>
                <w:rFonts w:hint="eastAsia" w:ascii="楷体_GB2312" w:hAnsi="楷体_GB2312" w:eastAsia="楷体_GB2312" w:cs="楷体_GB2312"/>
                <w:b w:val="0"/>
                <w:bCs w:val="0"/>
                <w:sz w:val="24"/>
                <w:szCs w:val="24"/>
                <w:highlight w:val="none"/>
                <w:lang w:eastAsia="zh-CN"/>
              </w:rPr>
              <w:t>）推动新兴数字产业发展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46" w:hRule="atLeast"/>
          <w:jc w:val="center"/>
        </w:trPr>
        <w:tc>
          <w:tcPr>
            <w:tcW w:w="991" w:type="dxa"/>
            <w:vAlign w:val="center"/>
          </w:tcPr>
          <w:p>
            <w:pPr>
              <w:widowControl w:val="0"/>
              <w:wordWrap/>
              <w:adjustRightInd/>
              <w:snapToGrid/>
              <w:spacing w:line="400" w:lineRule="exact"/>
              <w:jc w:val="center"/>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11</w:t>
            </w:r>
          </w:p>
        </w:tc>
        <w:tc>
          <w:tcPr>
            <w:tcW w:w="8849" w:type="dxa"/>
            <w:vAlign w:val="center"/>
          </w:tcPr>
          <w:p>
            <w:pPr>
              <w:widowControl w:val="0"/>
              <w:wordWrap/>
              <w:adjustRightInd/>
              <w:snapToGrid/>
              <w:spacing w:line="400" w:lineRule="exact"/>
              <w:jc w:val="both"/>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加快培育</w:t>
            </w:r>
            <w:r>
              <w:rPr>
                <w:rFonts w:hint="eastAsia" w:ascii="仿宋_GB2312" w:hAnsi="仿宋_GB2312" w:eastAsia="仿宋_GB2312" w:cs="仿宋_GB2312"/>
                <w:sz w:val="24"/>
                <w:szCs w:val="24"/>
                <w:highlight w:val="none"/>
              </w:rPr>
              <w:t>信息技术产业。依托制造基础优势和</w:t>
            </w:r>
            <w:r>
              <w:rPr>
                <w:rFonts w:hint="eastAsia" w:ascii="仿宋_GB2312" w:hAnsi="仿宋_GB2312" w:eastAsia="仿宋_GB2312" w:cs="仿宋_GB2312"/>
                <w:sz w:val="24"/>
                <w:szCs w:val="24"/>
                <w:highlight w:val="none"/>
                <w:lang w:val="en-US" w:eastAsia="zh-CN"/>
              </w:rPr>
              <w:t>省</w:t>
            </w:r>
            <w:r>
              <w:rPr>
                <w:rFonts w:hint="eastAsia" w:ascii="仿宋_GB2312" w:hAnsi="仿宋_GB2312" w:eastAsia="仿宋_GB2312" w:cs="仿宋_GB2312"/>
                <w:sz w:val="24"/>
                <w:szCs w:val="24"/>
                <w:highlight w:val="none"/>
              </w:rPr>
              <w:t>级经开区载体优势,坚持无中生有、有中生优,积极引进龙头企业,大力培育本地企业。加快物联网、人工智能、区块链等技术集成应用，开展智慧农业和数字乡村建设工程。鼓励企业创新数据共享机制，探索大数据采集、存储、分析、应用以及数据安全等各环节的新型商业模式。加快实施“互联网+农村”“互联网+科技”“互联网+便民”，扩大电子商务的应用范围。</w:t>
            </w:r>
            <w:r>
              <w:rPr>
                <w:rFonts w:hint="eastAsia" w:ascii="仿宋_GB2312" w:hAnsi="仿宋_GB2312" w:eastAsia="仿宋_GB2312" w:cs="仿宋_GB2312"/>
                <w:sz w:val="24"/>
                <w:szCs w:val="24"/>
                <w:highlight w:val="none"/>
                <w:lang w:val="en-US" w:eastAsia="zh-CN"/>
              </w:rPr>
              <w:t>重点谋划推进</w:t>
            </w:r>
            <w:r>
              <w:rPr>
                <w:rFonts w:hint="eastAsia" w:ascii="仿宋_GB2312" w:hAnsi="仿宋_GB2312" w:eastAsia="仿宋_GB2312" w:cs="仿宋_GB2312"/>
                <w:sz w:val="24"/>
                <w:szCs w:val="24"/>
                <w:highlight w:val="none"/>
              </w:rPr>
              <w:t>友谊经开区商务科技产业孵化基地项目</w:t>
            </w:r>
            <w:r>
              <w:rPr>
                <w:rFonts w:hint="eastAsia" w:ascii="仿宋_GB2312" w:hAnsi="仿宋_GB2312" w:eastAsia="仿宋_GB2312" w:cs="仿宋_GB2312"/>
                <w:sz w:val="24"/>
                <w:szCs w:val="24"/>
                <w:highlight w:val="none"/>
                <w:lang w:eastAsia="zh-CN"/>
              </w:rPr>
              <w:t>。</w:t>
            </w:r>
          </w:p>
        </w:tc>
        <w:tc>
          <w:tcPr>
            <w:tcW w:w="2373" w:type="dxa"/>
            <w:vAlign w:val="center"/>
          </w:tcPr>
          <w:p>
            <w:pPr>
              <w:widowControl w:val="0"/>
              <w:wordWrap/>
              <w:adjustRightInd/>
              <w:snapToGrid/>
              <w:spacing w:line="400" w:lineRule="exact"/>
              <w:jc w:val="center"/>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县经促</w:t>
            </w:r>
            <w:r>
              <w:rPr>
                <w:rFonts w:hint="eastAsia" w:ascii="仿宋_GB2312" w:hAnsi="仿宋_GB2312" w:eastAsia="仿宋_GB2312" w:cs="仿宋_GB2312"/>
                <w:sz w:val="24"/>
                <w:szCs w:val="24"/>
                <w:highlight w:val="none"/>
              </w:rPr>
              <w:t>局</w:t>
            </w:r>
          </w:p>
          <w:p>
            <w:pPr>
              <w:widowControl w:val="0"/>
              <w:wordWrap/>
              <w:adjustRightInd/>
              <w:snapToGrid/>
              <w:spacing w:line="400" w:lineRule="exact"/>
              <w:jc w:val="center"/>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县发改局</w:t>
            </w:r>
          </w:p>
          <w:p>
            <w:pPr>
              <w:widowControl w:val="0"/>
              <w:wordWrap/>
              <w:adjustRightInd/>
              <w:snapToGrid/>
              <w:spacing w:line="400" w:lineRule="exact"/>
              <w:jc w:val="center"/>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友谊经开区管委会</w:t>
            </w:r>
          </w:p>
          <w:p>
            <w:pPr>
              <w:widowControl w:val="0"/>
              <w:wordWrap/>
              <w:adjustRightInd/>
              <w:snapToGrid/>
              <w:spacing w:line="400" w:lineRule="exact"/>
              <w:jc w:val="center"/>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县商贸服务中心</w:t>
            </w:r>
          </w:p>
          <w:p>
            <w:pPr>
              <w:widowControl w:val="0"/>
              <w:wordWrap/>
              <w:adjustRightInd/>
              <w:snapToGrid/>
              <w:spacing w:line="400" w:lineRule="exact"/>
              <w:jc w:val="center"/>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县</w:t>
            </w:r>
            <w:r>
              <w:rPr>
                <w:rFonts w:hint="eastAsia" w:ascii="仿宋_GB2312" w:hAnsi="仿宋_GB2312" w:eastAsia="仿宋_GB2312" w:cs="仿宋_GB2312"/>
                <w:sz w:val="24"/>
                <w:szCs w:val="24"/>
                <w:highlight w:val="none"/>
              </w:rPr>
              <w:t>电商</w:t>
            </w:r>
            <w:r>
              <w:rPr>
                <w:rFonts w:hint="eastAsia" w:ascii="仿宋_GB2312" w:hAnsi="仿宋_GB2312" w:eastAsia="仿宋_GB2312" w:cs="仿宋_GB2312"/>
                <w:sz w:val="24"/>
                <w:szCs w:val="24"/>
                <w:highlight w:val="none"/>
                <w:lang w:val="en-US" w:eastAsia="zh-CN"/>
              </w:rPr>
              <w:t>发展</w:t>
            </w:r>
            <w:r>
              <w:rPr>
                <w:rFonts w:hint="eastAsia" w:ascii="仿宋_GB2312" w:hAnsi="仿宋_GB2312" w:eastAsia="仿宋_GB2312" w:cs="仿宋_GB2312"/>
                <w:sz w:val="24"/>
                <w:szCs w:val="24"/>
                <w:highlight w:val="none"/>
              </w:rPr>
              <w:t>服务中心</w:t>
            </w:r>
          </w:p>
          <w:p>
            <w:pPr>
              <w:widowControl w:val="0"/>
              <w:wordWrap/>
              <w:adjustRightInd/>
              <w:snapToGrid/>
              <w:spacing w:line="400" w:lineRule="exact"/>
              <w:jc w:val="center"/>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县经合中心</w:t>
            </w:r>
          </w:p>
          <w:p>
            <w:pPr>
              <w:widowControl w:val="0"/>
              <w:wordWrap/>
              <w:adjustRightInd/>
              <w:snapToGrid/>
              <w:spacing w:line="400" w:lineRule="exact"/>
              <w:jc w:val="center"/>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县联通公司</w:t>
            </w:r>
          </w:p>
          <w:p>
            <w:pPr>
              <w:widowControl w:val="0"/>
              <w:wordWrap/>
              <w:adjustRightInd/>
              <w:snapToGrid/>
              <w:spacing w:line="400" w:lineRule="exact"/>
              <w:jc w:val="center"/>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县移动公司</w:t>
            </w:r>
          </w:p>
          <w:p>
            <w:pPr>
              <w:widowControl w:val="0"/>
              <w:wordWrap/>
              <w:adjustRightInd/>
              <w:snapToGrid/>
              <w:spacing w:line="400" w:lineRule="exact"/>
              <w:jc w:val="center"/>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县电信公司</w:t>
            </w:r>
          </w:p>
        </w:tc>
        <w:tc>
          <w:tcPr>
            <w:tcW w:w="1845" w:type="dxa"/>
            <w:vAlign w:val="center"/>
          </w:tcPr>
          <w:p>
            <w:pPr>
              <w:widowControl w:val="0"/>
              <w:wordWrap/>
              <w:adjustRightInd/>
              <w:snapToGrid/>
              <w:spacing w:line="400" w:lineRule="exact"/>
              <w:jc w:val="center"/>
              <w:textAlignment w:val="auto"/>
              <w:rPr>
                <w:rFonts w:hint="eastAsia" w:cs="仿宋_GB2312"/>
                <w:sz w:val="24"/>
                <w:szCs w:val="24"/>
                <w:highlight w:val="none"/>
                <w:lang w:val="en-US" w:eastAsia="zh-CN"/>
              </w:rPr>
            </w:pPr>
            <w:r>
              <w:rPr>
                <w:rFonts w:hint="eastAsia" w:ascii="仿宋_GB2312" w:hAnsi="仿宋_GB2312" w:eastAsia="仿宋_GB2312" w:cs="仿宋_GB2312"/>
                <w:sz w:val="24"/>
                <w:szCs w:val="24"/>
                <w:highlight w:val="none"/>
              </w:rPr>
              <w:t>各</w:t>
            </w:r>
            <w:r>
              <w:rPr>
                <w:rFonts w:hint="eastAsia" w:ascii="仿宋_GB2312" w:hAnsi="仿宋_GB2312" w:eastAsia="仿宋_GB2312" w:cs="仿宋_GB2312"/>
                <w:sz w:val="24"/>
                <w:szCs w:val="24"/>
                <w:highlight w:val="none"/>
                <w:lang w:val="en-US" w:eastAsia="zh-CN"/>
              </w:rPr>
              <w:t>乡</w:t>
            </w: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sz w:val="24"/>
                <w:szCs w:val="24"/>
                <w:highlight w:val="none"/>
                <w:lang w:val="en-US" w:eastAsia="zh-CN"/>
              </w:rPr>
              <w:t>镇</w:t>
            </w:r>
            <w:r>
              <w:rPr>
                <w:rFonts w:hint="eastAsia" w:ascii="仿宋_GB2312" w:hAnsi="仿宋_GB2312" w:eastAsia="仿宋_GB2312" w:cs="仿宋_GB2312"/>
                <w:sz w:val="24"/>
                <w:szCs w:val="24"/>
                <w:highlight w:val="none"/>
              </w:rPr>
              <w:t>)</w:t>
            </w:r>
          </w:p>
        </w:tc>
        <w:tc>
          <w:tcPr>
            <w:tcW w:w="1312" w:type="dxa"/>
            <w:vAlign w:val="center"/>
          </w:tcPr>
          <w:p>
            <w:pPr>
              <w:widowControl w:val="0"/>
              <w:wordWrap/>
              <w:adjustRightInd/>
              <w:snapToGrid/>
              <w:spacing w:line="400" w:lineRule="exact"/>
              <w:jc w:val="center"/>
              <w:textAlignment w:val="auto"/>
              <w:rPr>
                <w:rFonts w:hint="default" w:ascii="仿宋_GB2312" w:hAnsi="仿宋_GB2312" w:eastAsia="仿宋_GB2312" w:cs="仿宋_GB2312"/>
                <w:sz w:val="24"/>
                <w:szCs w:val="24"/>
                <w:highlight w:val="none"/>
                <w:lang w:val="en-US"/>
              </w:rPr>
            </w:pPr>
            <w:r>
              <w:rPr>
                <w:rFonts w:hint="eastAsia" w:cs="仿宋_GB2312"/>
                <w:sz w:val="24"/>
                <w:szCs w:val="24"/>
                <w:highlight w:val="none"/>
                <w:lang w:val="en-US" w:eastAsia="zh-CN"/>
              </w:rPr>
              <w:t>2025年底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370" w:type="dxa"/>
            <w:gridSpan w:val="5"/>
            <w:vAlign w:val="center"/>
          </w:tcPr>
          <w:p>
            <w:pPr>
              <w:widowControl w:val="0"/>
              <w:wordWrap/>
              <w:adjustRightInd/>
              <w:snapToGrid/>
              <w:spacing w:line="400" w:lineRule="exact"/>
              <w:jc w:val="both"/>
              <w:textAlignment w:val="auto"/>
              <w:rPr>
                <w:rFonts w:hint="eastAsia" w:ascii="仿宋_GB2312" w:hAnsi="仿宋_GB2312" w:eastAsia="仿宋_GB2312" w:cs="仿宋_GB2312"/>
                <w:b/>
                <w:bCs/>
                <w:sz w:val="24"/>
                <w:szCs w:val="24"/>
                <w:highlight w:val="none"/>
              </w:rPr>
            </w:pPr>
            <w:r>
              <w:rPr>
                <w:rFonts w:hint="eastAsia" w:ascii="楷体_GB2312" w:hAnsi="楷体_GB2312" w:eastAsia="楷体_GB2312" w:cs="楷体_GB2312"/>
                <w:b w:val="0"/>
                <w:bCs w:val="0"/>
                <w:sz w:val="24"/>
                <w:szCs w:val="24"/>
                <w:highlight w:val="none"/>
                <w:lang w:eastAsia="zh-CN"/>
              </w:rPr>
              <w:t>（</w:t>
            </w:r>
            <w:r>
              <w:rPr>
                <w:rFonts w:hint="eastAsia" w:ascii="楷体_GB2312" w:hAnsi="楷体_GB2312" w:eastAsia="楷体_GB2312" w:cs="楷体_GB2312"/>
                <w:b w:val="0"/>
                <w:bCs w:val="0"/>
                <w:sz w:val="24"/>
                <w:szCs w:val="24"/>
                <w:highlight w:val="none"/>
                <w:lang w:val="en-US" w:eastAsia="zh-CN"/>
              </w:rPr>
              <w:t>四</w:t>
            </w:r>
            <w:r>
              <w:rPr>
                <w:rFonts w:hint="eastAsia" w:ascii="楷体_GB2312" w:hAnsi="楷体_GB2312" w:eastAsia="楷体_GB2312" w:cs="楷体_GB2312"/>
                <w:b w:val="0"/>
                <w:bCs w:val="0"/>
                <w:sz w:val="24"/>
                <w:szCs w:val="24"/>
                <w:highlight w:val="none"/>
                <w:lang w:eastAsia="zh-CN"/>
              </w:rPr>
              <w:t>）积极培育数字服务外包产业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46" w:hRule="atLeast"/>
          <w:jc w:val="center"/>
        </w:trPr>
        <w:tc>
          <w:tcPr>
            <w:tcW w:w="991" w:type="dxa"/>
            <w:vAlign w:val="center"/>
          </w:tcPr>
          <w:p>
            <w:pPr>
              <w:widowControl w:val="0"/>
              <w:wordWrap/>
              <w:adjustRightInd/>
              <w:snapToGrid/>
              <w:spacing w:line="400" w:lineRule="exact"/>
              <w:jc w:val="center"/>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12</w:t>
            </w:r>
          </w:p>
        </w:tc>
        <w:tc>
          <w:tcPr>
            <w:tcW w:w="8849" w:type="dxa"/>
            <w:vAlign w:val="center"/>
          </w:tcPr>
          <w:p>
            <w:pPr>
              <w:widowControl w:val="0"/>
              <w:wordWrap/>
              <w:adjustRightInd/>
              <w:snapToGrid/>
              <w:spacing w:line="400" w:lineRule="exact"/>
              <w:jc w:val="both"/>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紧抓</w:t>
            </w:r>
            <w:r>
              <w:rPr>
                <w:rFonts w:hint="eastAsia" w:ascii="仿宋_GB2312" w:hAnsi="仿宋_GB2312" w:eastAsia="仿宋_GB2312" w:cs="仿宋_GB2312"/>
                <w:sz w:val="24"/>
                <w:szCs w:val="24"/>
                <w:highlight w:val="none"/>
                <w:lang w:eastAsia="zh-CN"/>
              </w:rPr>
              <w:t>“</w:t>
            </w:r>
            <w:r>
              <w:rPr>
                <w:rFonts w:hint="eastAsia" w:ascii="仿宋_GB2312" w:hAnsi="仿宋_GB2312" w:eastAsia="仿宋_GB2312" w:cs="仿宋_GB2312"/>
                <w:sz w:val="24"/>
                <w:szCs w:val="24"/>
                <w:highlight w:val="none"/>
              </w:rPr>
              <w:t>数字龙江”建设和发展机遇,聚焦政务大数据和产业大数据服务,推动大数据服务在教育、医疗、养老、交通、民政等公共服务领域应用</w:t>
            </w:r>
            <w:r>
              <w:rPr>
                <w:rFonts w:hint="eastAsia" w:ascii="仿宋_GB2312" w:hAnsi="仿宋_GB2312" w:eastAsia="仿宋_GB2312" w:cs="仿宋_GB2312"/>
                <w:sz w:val="24"/>
                <w:szCs w:val="24"/>
                <w:highlight w:val="none"/>
                <w:lang w:eastAsia="zh-CN"/>
              </w:rPr>
              <w:t>。应用人工智能、大数据、云计算等先进技术，推进经开区信息化建设向</w:t>
            </w:r>
            <w:r>
              <w:rPr>
                <w:rFonts w:hint="eastAsia" w:ascii="仿宋_GB2312" w:hAnsi="仿宋_GB2312" w:eastAsia="仿宋_GB2312" w:cs="仿宋_GB2312"/>
                <w:sz w:val="24"/>
                <w:szCs w:val="24"/>
                <w:highlight w:val="none"/>
                <w:lang w:val="en-US" w:eastAsia="zh-CN"/>
              </w:rPr>
              <w:t>数字</w:t>
            </w:r>
            <w:r>
              <w:rPr>
                <w:rFonts w:hint="eastAsia" w:ascii="仿宋_GB2312" w:hAnsi="仿宋_GB2312" w:eastAsia="仿宋_GB2312" w:cs="仿宋_GB2312"/>
                <w:sz w:val="24"/>
                <w:szCs w:val="24"/>
                <w:highlight w:val="none"/>
                <w:lang w:eastAsia="zh-CN"/>
              </w:rPr>
              <w:t>化、高效化、智慧化升级。</w:t>
            </w:r>
          </w:p>
        </w:tc>
        <w:tc>
          <w:tcPr>
            <w:tcW w:w="2373" w:type="dxa"/>
            <w:vAlign w:val="center"/>
          </w:tcPr>
          <w:p>
            <w:pPr>
              <w:widowControl w:val="0"/>
              <w:wordWrap/>
              <w:adjustRightInd/>
              <w:snapToGrid/>
              <w:spacing w:line="400" w:lineRule="exact"/>
              <w:jc w:val="center"/>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县商贸服务中心</w:t>
            </w:r>
          </w:p>
          <w:p>
            <w:pPr>
              <w:widowControl w:val="0"/>
              <w:wordWrap/>
              <w:adjustRightInd/>
              <w:snapToGrid/>
              <w:spacing w:line="400" w:lineRule="exact"/>
              <w:jc w:val="center"/>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县</w:t>
            </w:r>
            <w:r>
              <w:rPr>
                <w:rFonts w:hint="eastAsia" w:ascii="仿宋_GB2312" w:hAnsi="仿宋_GB2312" w:eastAsia="仿宋_GB2312" w:cs="仿宋_GB2312"/>
                <w:sz w:val="24"/>
                <w:szCs w:val="24"/>
                <w:highlight w:val="none"/>
              </w:rPr>
              <w:t>经合</w:t>
            </w:r>
            <w:r>
              <w:rPr>
                <w:rFonts w:hint="eastAsia" w:ascii="仿宋_GB2312" w:hAnsi="仿宋_GB2312" w:eastAsia="仿宋_GB2312" w:cs="仿宋_GB2312"/>
                <w:sz w:val="24"/>
                <w:szCs w:val="24"/>
                <w:highlight w:val="none"/>
                <w:lang w:val="en-US" w:eastAsia="zh-CN"/>
              </w:rPr>
              <w:t>中心</w:t>
            </w:r>
          </w:p>
          <w:p>
            <w:pPr>
              <w:widowControl w:val="0"/>
              <w:wordWrap/>
              <w:adjustRightInd/>
              <w:snapToGrid/>
              <w:spacing w:line="400" w:lineRule="exact"/>
              <w:jc w:val="center"/>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县财政局</w:t>
            </w:r>
          </w:p>
          <w:p>
            <w:pPr>
              <w:widowControl w:val="0"/>
              <w:wordWrap/>
              <w:adjustRightInd/>
              <w:snapToGrid/>
              <w:spacing w:line="400" w:lineRule="exact"/>
              <w:jc w:val="center"/>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县联通公司</w:t>
            </w:r>
          </w:p>
          <w:p>
            <w:pPr>
              <w:widowControl w:val="0"/>
              <w:wordWrap/>
              <w:adjustRightInd/>
              <w:snapToGrid/>
              <w:spacing w:line="400" w:lineRule="exact"/>
              <w:jc w:val="center"/>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县移动公司</w:t>
            </w:r>
          </w:p>
          <w:p>
            <w:pPr>
              <w:widowControl w:val="0"/>
              <w:wordWrap/>
              <w:adjustRightInd/>
              <w:snapToGrid/>
              <w:spacing w:line="400" w:lineRule="exact"/>
              <w:jc w:val="center"/>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县电信公司</w:t>
            </w:r>
          </w:p>
          <w:p>
            <w:pPr>
              <w:widowControl w:val="0"/>
              <w:wordWrap/>
              <w:adjustRightInd/>
              <w:snapToGrid/>
              <w:spacing w:line="400" w:lineRule="exact"/>
              <w:jc w:val="center"/>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友谊</w:t>
            </w:r>
            <w:r>
              <w:rPr>
                <w:rFonts w:hint="eastAsia" w:ascii="仿宋_GB2312" w:hAnsi="仿宋_GB2312" w:eastAsia="仿宋_GB2312" w:cs="仿宋_GB2312"/>
                <w:sz w:val="24"/>
                <w:szCs w:val="24"/>
                <w:highlight w:val="none"/>
              </w:rPr>
              <w:t>经开区</w:t>
            </w:r>
            <w:r>
              <w:rPr>
                <w:rFonts w:hint="eastAsia" w:ascii="仿宋_GB2312" w:hAnsi="仿宋_GB2312" w:eastAsia="仿宋_GB2312" w:cs="仿宋_GB2312"/>
                <w:sz w:val="24"/>
                <w:szCs w:val="24"/>
                <w:highlight w:val="none"/>
                <w:lang w:val="en-US" w:eastAsia="zh-CN"/>
              </w:rPr>
              <w:t>管委会</w:t>
            </w:r>
          </w:p>
        </w:tc>
        <w:tc>
          <w:tcPr>
            <w:tcW w:w="1845" w:type="dxa"/>
            <w:vAlign w:val="center"/>
          </w:tcPr>
          <w:p>
            <w:pPr>
              <w:widowControl w:val="0"/>
              <w:wordWrap/>
              <w:adjustRightInd/>
              <w:snapToGrid/>
              <w:spacing w:line="400" w:lineRule="exact"/>
              <w:jc w:val="center"/>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县经促</w:t>
            </w:r>
            <w:r>
              <w:rPr>
                <w:rFonts w:hint="eastAsia" w:ascii="仿宋_GB2312" w:hAnsi="仿宋_GB2312" w:eastAsia="仿宋_GB2312" w:cs="仿宋_GB2312"/>
                <w:sz w:val="24"/>
                <w:szCs w:val="24"/>
                <w:highlight w:val="none"/>
              </w:rPr>
              <w:t>局</w:t>
            </w:r>
          </w:p>
          <w:p>
            <w:pPr>
              <w:widowControl w:val="0"/>
              <w:wordWrap/>
              <w:adjustRightInd/>
              <w:snapToGrid/>
              <w:spacing w:line="400" w:lineRule="exact"/>
              <w:jc w:val="center"/>
              <w:textAlignment w:val="auto"/>
              <w:rPr>
                <w:rFonts w:hint="default" w:cs="仿宋_GB2312"/>
                <w:sz w:val="24"/>
                <w:szCs w:val="24"/>
                <w:highlight w:val="none"/>
                <w:lang w:val="en-US" w:eastAsia="zh-CN"/>
              </w:rPr>
            </w:pPr>
            <w:r>
              <w:rPr>
                <w:rFonts w:hint="eastAsia" w:cs="仿宋_GB2312"/>
                <w:sz w:val="24"/>
                <w:szCs w:val="24"/>
                <w:highlight w:val="none"/>
                <w:lang w:val="en-US" w:eastAsia="zh-CN"/>
              </w:rPr>
              <w:t>各有关单位</w:t>
            </w:r>
          </w:p>
        </w:tc>
        <w:tc>
          <w:tcPr>
            <w:tcW w:w="1312" w:type="dxa"/>
            <w:vAlign w:val="center"/>
          </w:tcPr>
          <w:p>
            <w:pPr>
              <w:widowControl w:val="0"/>
              <w:wordWrap/>
              <w:adjustRightInd/>
              <w:snapToGrid/>
              <w:spacing w:line="400" w:lineRule="exact"/>
              <w:jc w:val="center"/>
              <w:textAlignment w:val="auto"/>
              <w:rPr>
                <w:rFonts w:hint="default" w:ascii="仿宋_GB2312" w:hAnsi="仿宋_GB2312" w:eastAsia="仿宋_GB2312" w:cs="仿宋_GB2312"/>
                <w:sz w:val="24"/>
                <w:szCs w:val="24"/>
                <w:highlight w:val="none"/>
                <w:lang w:val="en-US"/>
              </w:rPr>
            </w:pPr>
            <w:r>
              <w:rPr>
                <w:rFonts w:hint="eastAsia" w:cs="仿宋_GB2312"/>
                <w:sz w:val="24"/>
                <w:szCs w:val="24"/>
                <w:highlight w:val="none"/>
                <w:lang w:val="en-US" w:eastAsia="zh-CN"/>
              </w:rPr>
              <w:t>2025年底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14" w:hRule="atLeast"/>
          <w:jc w:val="center"/>
        </w:trPr>
        <w:tc>
          <w:tcPr>
            <w:tcW w:w="991" w:type="dxa"/>
            <w:vAlign w:val="center"/>
          </w:tcPr>
          <w:p>
            <w:pPr>
              <w:widowControl w:val="0"/>
              <w:wordWrap/>
              <w:adjustRightInd/>
              <w:snapToGrid/>
              <w:spacing w:line="400" w:lineRule="exact"/>
              <w:jc w:val="center"/>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13</w:t>
            </w:r>
          </w:p>
        </w:tc>
        <w:tc>
          <w:tcPr>
            <w:tcW w:w="8849" w:type="dxa"/>
            <w:vAlign w:val="center"/>
          </w:tcPr>
          <w:p>
            <w:pPr>
              <w:widowControl w:val="0"/>
              <w:wordWrap/>
              <w:adjustRightInd/>
              <w:snapToGrid/>
              <w:spacing w:line="400" w:lineRule="exact"/>
              <w:jc w:val="both"/>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积极</w:t>
            </w:r>
            <w:r>
              <w:rPr>
                <w:rFonts w:hint="eastAsia" w:ascii="仿宋_GB2312" w:hAnsi="仿宋_GB2312" w:eastAsia="仿宋_GB2312" w:cs="仿宋_GB2312"/>
                <w:sz w:val="24"/>
                <w:szCs w:val="24"/>
                <w:highlight w:val="none"/>
              </w:rPr>
              <w:t>发展呼叫中心服务。依托我</w:t>
            </w:r>
            <w:r>
              <w:rPr>
                <w:rFonts w:hint="eastAsia" w:ascii="仿宋_GB2312" w:hAnsi="仿宋_GB2312" w:eastAsia="仿宋_GB2312" w:cs="仿宋_GB2312"/>
                <w:sz w:val="24"/>
                <w:szCs w:val="24"/>
                <w:highlight w:val="none"/>
                <w:lang w:val="en-US" w:eastAsia="zh-CN"/>
              </w:rPr>
              <w:t>县</w:t>
            </w:r>
            <w:r>
              <w:rPr>
                <w:rFonts w:hint="eastAsia" w:ascii="仿宋_GB2312" w:hAnsi="仿宋_GB2312" w:eastAsia="仿宋_GB2312" w:cs="仿宋_GB2312"/>
                <w:sz w:val="24"/>
                <w:szCs w:val="24"/>
                <w:highlight w:val="none"/>
              </w:rPr>
              <w:t>人力资源优势和优惠政策,面向金融、保险、快递等重点行业，发展客户联络、电话营销、智能语音和后台服务等业务。鼓励企业采用智能语音、大数据、云计算等技术手段发展高端呼叫中心业务。</w:t>
            </w:r>
          </w:p>
        </w:tc>
        <w:tc>
          <w:tcPr>
            <w:tcW w:w="2373" w:type="dxa"/>
            <w:vAlign w:val="center"/>
          </w:tcPr>
          <w:p>
            <w:pPr>
              <w:widowControl w:val="0"/>
              <w:wordWrap/>
              <w:adjustRightInd/>
              <w:snapToGrid/>
              <w:spacing w:line="400" w:lineRule="exact"/>
              <w:jc w:val="center"/>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县商贸</w:t>
            </w:r>
            <w:r>
              <w:rPr>
                <w:rFonts w:hint="eastAsia" w:cs="仿宋_GB2312"/>
                <w:sz w:val="24"/>
                <w:szCs w:val="24"/>
                <w:highlight w:val="none"/>
                <w:lang w:val="en-US" w:eastAsia="zh-CN"/>
              </w:rPr>
              <w:t>服务</w:t>
            </w:r>
            <w:r>
              <w:rPr>
                <w:rFonts w:hint="eastAsia" w:ascii="仿宋_GB2312" w:hAnsi="仿宋_GB2312" w:eastAsia="仿宋_GB2312" w:cs="仿宋_GB2312"/>
                <w:sz w:val="24"/>
                <w:szCs w:val="24"/>
                <w:highlight w:val="none"/>
                <w:lang w:val="en-US" w:eastAsia="zh-CN"/>
              </w:rPr>
              <w:t>中心</w:t>
            </w:r>
          </w:p>
          <w:p>
            <w:pPr>
              <w:widowControl w:val="0"/>
              <w:wordWrap/>
              <w:adjustRightInd/>
              <w:snapToGrid/>
              <w:spacing w:line="400" w:lineRule="exact"/>
              <w:jc w:val="center"/>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县</w:t>
            </w:r>
            <w:r>
              <w:rPr>
                <w:rFonts w:hint="eastAsia" w:ascii="仿宋_GB2312" w:hAnsi="仿宋_GB2312" w:eastAsia="仿宋_GB2312" w:cs="仿宋_GB2312"/>
                <w:sz w:val="24"/>
                <w:szCs w:val="24"/>
                <w:highlight w:val="none"/>
              </w:rPr>
              <w:t>交通运输局</w:t>
            </w:r>
          </w:p>
          <w:p>
            <w:pPr>
              <w:widowControl w:val="0"/>
              <w:wordWrap/>
              <w:adjustRightInd/>
              <w:snapToGrid/>
              <w:spacing w:line="400" w:lineRule="exact"/>
              <w:jc w:val="center"/>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县经促局</w:t>
            </w:r>
          </w:p>
          <w:p>
            <w:pPr>
              <w:widowControl w:val="0"/>
              <w:wordWrap/>
              <w:adjustRightInd/>
              <w:snapToGrid/>
              <w:spacing w:line="400" w:lineRule="exact"/>
              <w:jc w:val="center"/>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县</w:t>
            </w:r>
            <w:r>
              <w:rPr>
                <w:rFonts w:hint="eastAsia" w:ascii="仿宋_GB2312" w:hAnsi="仿宋_GB2312" w:eastAsia="仿宋_GB2312" w:cs="仿宋_GB2312"/>
                <w:sz w:val="24"/>
                <w:szCs w:val="24"/>
                <w:highlight w:val="none"/>
              </w:rPr>
              <w:t>经合</w:t>
            </w:r>
            <w:r>
              <w:rPr>
                <w:rFonts w:hint="eastAsia" w:ascii="仿宋_GB2312" w:hAnsi="仿宋_GB2312" w:eastAsia="仿宋_GB2312" w:cs="仿宋_GB2312"/>
                <w:sz w:val="24"/>
                <w:szCs w:val="24"/>
                <w:highlight w:val="none"/>
                <w:lang w:val="en-US" w:eastAsia="zh-CN"/>
              </w:rPr>
              <w:t>中心</w:t>
            </w:r>
          </w:p>
          <w:p>
            <w:pPr>
              <w:widowControl w:val="0"/>
              <w:wordWrap/>
              <w:adjustRightInd/>
              <w:snapToGrid/>
              <w:spacing w:line="400" w:lineRule="exact"/>
              <w:jc w:val="center"/>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县财政局</w:t>
            </w:r>
          </w:p>
          <w:p>
            <w:pPr>
              <w:widowControl w:val="0"/>
              <w:wordWrap/>
              <w:adjustRightInd/>
              <w:snapToGrid/>
              <w:spacing w:line="400" w:lineRule="exact"/>
              <w:jc w:val="center"/>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县人民银行</w:t>
            </w:r>
          </w:p>
          <w:p>
            <w:pPr>
              <w:widowControl w:val="0"/>
              <w:wordWrap/>
              <w:adjustRightInd/>
              <w:snapToGrid/>
              <w:spacing w:line="400" w:lineRule="exact"/>
              <w:jc w:val="center"/>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友谊</w:t>
            </w:r>
            <w:r>
              <w:rPr>
                <w:rFonts w:hint="eastAsia" w:ascii="仿宋_GB2312" w:hAnsi="仿宋_GB2312" w:eastAsia="仿宋_GB2312" w:cs="仿宋_GB2312"/>
                <w:sz w:val="24"/>
                <w:szCs w:val="24"/>
                <w:highlight w:val="none"/>
              </w:rPr>
              <w:t>经开区</w:t>
            </w:r>
            <w:r>
              <w:rPr>
                <w:rFonts w:hint="eastAsia" w:ascii="仿宋_GB2312" w:hAnsi="仿宋_GB2312" w:eastAsia="仿宋_GB2312" w:cs="仿宋_GB2312"/>
                <w:sz w:val="24"/>
                <w:szCs w:val="24"/>
                <w:highlight w:val="none"/>
                <w:lang w:val="en-US" w:eastAsia="zh-CN"/>
              </w:rPr>
              <w:t>管委会</w:t>
            </w:r>
          </w:p>
          <w:p>
            <w:pPr>
              <w:widowControl w:val="0"/>
              <w:wordWrap/>
              <w:adjustRightInd/>
              <w:snapToGrid/>
              <w:spacing w:line="400" w:lineRule="exact"/>
              <w:jc w:val="center"/>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县联通公司</w:t>
            </w:r>
          </w:p>
          <w:p>
            <w:pPr>
              <w:widowControl w:val="0"/>
              <w:wordWrap/>
              <w:adjustRightInd/>
              <w:snapToGrid/>
              <w:spacing w:line="400" w:lineRule="exact"/>
              <w:jc w:val="center"/>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县移动公司</w:t>
            </w:r>
          </w:p>
          <w:p>
            <w:pPr>
              <w:widowControl w:val="0"/>
              <w:wordWrap/>
              <w:adjustRightInd/>
              <w:snapToGrid/>
              <w:spacing w:line="400" w:lineRule="exact"/>
              <w:jc w:val="center"/>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县电信公司</w:t>
            </w:r>
          </w:p>
          <w:p>
            <w:pPr>
              <w:widowControl w:val="0"/>
              <w:wordWrap/>
              <w:adjustRightInd/>
              <w:snapToGrid/>
              <w:spacing w:line="400" w:lineRule="exact"/>
              <w:jc w:val="center"/>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县</w:t>
            </w:r>
            <w:r>
              <w:rPr>
                <w:rFonts w:hint="eastAsia" w:ascii="仿宋_GB2312" w:hAnsi="仿宋_GB2312" w:eastAsia="仿宋_GB2312" w:cs="仿宋_GB2312"/>
                <w:sz w:val="24"/>
                <w:szCs w:val="24"/>
                <w:highlight w:val="none"/>
              </w:rPr>
              <w:t>邮政</w:t>
            </w:r>
            <w:r>
              <w:rPr>
                <w:rFonts w:hint="eastAsia" w:ascii="仿宋_GB2312" w:hAnsi="仿宋_GB2312" w:eastAsia="仿宋_GB2312" w:cs="仿宋_GB2312"/>
                <w:sz w:val="24"/>
                <w:szCs w:val="24"/>
                <w:highlight w:val="none"/>
                <w:lang w:val="en-US" w:eastAsia="zh-CN"/>
              </w:rPr>
              <w:t>公司</w:t>
            </w:r>
          </w:p>
        </w:tc>
        <w:tc>
          <w:tcPr>
            <w:tcW w:w="1845" w:type="dxa"/>
            <w:vAlign w:val="center"/>
          </w:tcPr>
          <w:p>
            <w:pPr>
              <w:widowControl w:val="0"/>
              <w:wordWrap/>
              <w:adjustRightInd/>
              <w:snapToGrid/>
              <w:spacing w:line="400" w:lineRule="exact"/>
              <w:jc w:val="center"/>
              <w:textAlignment w:val="auto"/>
              <w:rPr>
                <w:rFonts w:hint="eastAsia" w:cs="仿宋_GB2312"/>
                <w:sz w:val="24"/>
                <w:szCs w:val="24"/>
                <w:highlight w:val="none"/>
                <w:lang w:val="en-US" w:eastAsia="zh-CN"/>
              </w:rPr>
            </w:pPr>
            <w:r>
              <w:rPr>
                <w:rFonts w:hint="eastAsia" w:cs="仿宋_GB2312"/>
                <w:sz w:val="24"/>
                <w:szCs w:val="24"/>
                <w:highlight w:val="none"/>
                <w:lang w:val="en-US" w:eastAsia="zh-CN"/>
              </w:rPr>
              <w:t>各有关单位</w:t>
            </w:r>
          </w:p>
        </w:tc>
        <w:tc>
          <w:tcPr>
            <w:tcW w:w="1312" w:type="dxa"/>
            <w:vAlign w:val="center"/>
          </w:tcPr>
          <w:p>
            <w:pPr>
              <w:widowControl w:val="0"/>
              <w:wordWrap/>
              <w:adjustRightInd/>
              <w:snapToGrid/>
              <w:spacing w:line="400" w:lineRule="exact"/>
              <w:jc w:val="center"/>
              <w:textAlignment w:val="auto"/>
              <w:rPr>
                <w:rFonts w:hint="default" w:ascii="仿宋_GB2312" w:hAnsi="仿宋_GB2312" w:eastAsia="仿宋_GB2312" w:cs="仿宋_GB2312"/>
                <w:sz w:val="24"/>
                <w:szCs w:val="24"/>
                <w:highlight w:val="none"/>
                <w:lang w:val="en-US"/>
              </w:rPr>
            </w:pPr>
            <w:r>
              <w:rPr>
                <w:rFonts w:hint="eastAsia" w:cs="仿宋_GB2312"/>
                <w:sz w:val="24"/>
                <w:szCs w:val="24"/>
                <w:highlight w:val="none"/>
                <w:lang w:val="en-US" w:eastAsia="zh-CN"/>
              </w:rPr>
              <w:t>2025年底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18" w:hRule="atLeast"/>
          <w:jc w:val="center"/>
        </w:trPr>
        <w:tc>
          <w:tcPr>
            <w:tcW w:w="991" w:type="dxa"/>
            <w:vAlign w:val="center"/>
          </w:tcPr>
          <w:p>
            <w:pPr>
              <w:widowControl w:val="0"/>
              <w:wordWrap/>
              <w:adjustRightInd/>
              <w:snapToGrid/>
              <w:spacing w:line="400" w:lineRule="exact"/>
              <w:jc w:val="center"/>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14</w:t>
            </w:r>
          </w:p>
        </w:tc>
        <w:tc>
          <w:tcPr>
            <w:tcW w:w="8849" w:type="dxa"/>
            <w:vAlign w:val="center"/>
          </w:tcPr>
          <w:p>
            <w:pPr>
              <w:widowControl w:val="0"/>
              <w:wordWrap/>
              <w:adjustRightInd/>
              <w:snapToGrid/>
              <w:spacing w:line="400" w:lineRule="exact"/>
              <w:jc w:val="both"/>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积极</w:t>
            </w:r>
            <w:r>
              <w:rPr>
                <w:rFonts w:hint="eastAsia" w:ascii="仿宋_GB2312" w:hAnsi="仿宋_GB2312" w:eastAsia="仿宋_GB2312" w:cs="仿宋_GB2312"/>
                <w:sz w:val="24"/>
                <w:szCs w:val="24"/>
                <w:highlight w:val="none"/>
              </w:rPr>
              <w:t>发展电商平台服务。引进电商平台服务企业,大力发展面向绿色农林产品、特色旅游产业、跨境贸易等重点领域的电子商务平台服务,建设电子商务服务一体化中心,为本地电商发展提供品牌培育、检测追溯、营销推广、人才培训、摄影美工等全流程服务。积极培育信息发布、金融服务、物流服务、交流商谈于一体的跨境电子商务综合平台服务。</w:t>
            </w:r>
            <w:r>
              <w:rPr>
                <w:rFonts w:hint="eastAsia" w:ascii="仿宋_GB2312" w:hAnsi="仿宋_GB2312" w:eastAsia="仿宋_GB2312" w:cs="仿宋_GB2312"/>
                <w:sz w:val="24"/>
                <w:szCs w:val="24"/>
                <w:highlight w:val="none"/>
                <w:lang w:val="en-US" w:eastAsia="zh-CN"/>
              </w:rPr>
              <w:t>重点谋划推进</w:t>
            </w:r>
            <w:r>
              <w:rPr>
                <w:rFonts w:hint="eastAsia" w:ascii="仿宋_GB2312" w:hAnsi="仿宋_GB2312" w:eastAsia="仿宋_GB2312" w:cs="仿宋_GB2312"/>
                <w:sz w:val="24"/>
                <w:szCs w:val="24"/>
                <w:highlight w:val="none"/>
              </w:rPr>
              <w:t>友谊县数字电商发展培育基地项目</w:t>
            </w:r>
            <w:r>
              <w:rPr>
                <w:rFonts w:hint="eastAsia" w:ascii="仿宋_GB2312" w:hAnsi="仿宋_GB2312" w:eastAsia="仿宋_GB2312" w:cs="仿宋_GB2312"/>
                <w:sz w:val="24"/>
                <w:szCs w:val="24"/>
                <w:highlight w:val="none"/>
                <w:lang w:eastAsia="zh-CN"/>
              </w:rPr>
              <w:t>。</w:t>
            </w:r>
          </w:p>
        </w:tc>
        <w:tc>
          <w:tcPr>
            <w:tcW w:w="2373" w:type="dxa"/>
            <w:vAlign w:val="center"/>
          </w:tcPr>
          <w:p>
            <w:pPr>
              <w:widowControl w:val="0"/>
              <w:wordWrap/>
              <w:adjustRightInd/>
              <w:snapToGrid/>
              <w:spacing w:line="400" w:lineRule="exact"/>
              <w:jc w:val="center"/>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县商贸服务中心</w:t>
            </w:r>
          </w:p>
          <w:p>
            <w:pPr>
              <w:widowControl w:val="0"/>
              <w:wordWrap/>
              <w:adjustRightInd/>
              <w:snapToGrid/>
              <w:spacing w:line="400" w:lineRule="exact"/>
              <w:jc w:val="center"/>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县经促局</w:t>
            </w:r>
          </w:p>
          <w:p>
            <w:pPr>
              <w:widowControl w:val="0"/>
              <w:wordWrap/>
              <w:adjustRightInd/>
              <w:snapToGrid/>
              <w:spacing w:line="400" w:lineRule="exact"/>
              <w:jc w:val="center"/>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县农业农村局</w:t>
            </w:r>
          </w:p>
          <w:p>
            <w:pPr>
              <w:widowControl w:val="0"/>
              <w:wordWrap/>
              <w:adjustRightInd/>
              <w:snapToGrid/>
              <w:spacing w:line="400" w:lineRule="exact"/>
              <w:jc w:val="center"/>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县经合中心</w:t>
            </w:r>
          </w:p>
          <w:p>
            <w:pPr>
              <w:widowControl w:val="0"/>
              <w:wordWrap/>
              <w:adjustRightInd/>
              <w:snapToGrid/>
              <w:spacing w:line="400" w:lineRule="exact"/>
              <w:jc w:val="center"/>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县电商发展服务中心</w:t>
            </w:r>
          </w:p>
          <w:p>
            <w:pPr>
              <w:widowControl w:val="0"/>
              <w:wordWrap/>
              <w:adjustRightInd/>
              <w:snapToGrid/>
              <w:spacing w:line="400" w:lineRule="exact"/>
              <w:jc w:val="center"/>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县联通公司</w:t>
            </w:r>
          </w:p>
          <w:p>
            <w:pPr>
              <w:widowControl w:val="0"/>
              <w:wordWrap/>
              <w:adjustRightInd/>
              <w:snapToGrid/>
              <w:spacing w:line="400" w:lineRule="exact"/>
              <w:jc w:val="center"/>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县移动公司</w:t>
            </w:r>
          </w:p>
          <w:p>
            <w:pPr>
              <w:widowControl w:val="0"/>
              <w:wordWrap/>
              <w:adjustRightInd/>
              <w:snapToGrid/>
              <w:spacing w:line="400" w:lineRule="exact"/>
              <w:jc w:val="center"/>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县电信公司</w:t>
            </w:r>
          </w:p>
        </w:tc>
        <w:tc>
          <w:tcPr>
            <w:tcW w:w="1845" w:type="dxa"/>
            <w:vAlign w:val="center"/>
          </w:tcPr>
          <w:p>
            <w:pPr>
              <w:widowControl w:val="0"/>
              <w:wordWrap/>
              <w:adjustRightInd/>
              <w:snapToGrid/>
              <w:spacing w:line="400" w:lineRule="exact"/>
              <w:jc w:val="center"/>
              <w:textAlignment w:val="auto"/>
              <w:rPr>
                <w:rFonts w:hint="eastAsia" w:cs="仿宋_GB2312"/>
                <w:sz w:val="24"/>
                <w:szCs w:val="24"/>
                <w:highlight w:val="none"/>
                <w:lang w:val="en-US" w:eastAsia="zh-CN"/>
              </w:rPr>
            </w:pPr>
            <w:r>
              <w:rPr>
                <w:rFonts w:hint="eastAsia" w:cs="仿宋_GB2312"/>
                <w:sz w:val="24"/>
                <w:szCs w:val="24"/>
                <w:highlight w:val="none"/>
                <w:lang w:val="en-US" w:eastAsia="zh-CN"/>
              </w:rPr>
              <w:t>各有关单位</w:t>
            </w:r>
          </w:p>
        </w:tc>
        <w:tc>
          <w:tcPr>
            <w:tcW w:w="1312" w:type="dxa"/>
            <w:vAlign w:val="center"/>
          </w:tcPr>
          <w:p>
            <w:pPr>
              <w:widowControl w:val="0"/>
              <w:wordWrap/>
              <w:adjustRightInd/>
              <w:snapToGrid/>
              <w:spacing w:line="400" w:lineRule="exact"/>
              <w:jc w:val="center"/>
              <w:textAlignment w:val="auto"/>
              <w:rPr>
                <w:rFonts w:hint="default" w:ascii="仿宋_GB2312" w:hAnsi="仿宋_GB2312" w:eastAsia="仿宋_GB2312" w:cs="仿宋_GB2312"/>
                <w:sz w:val="24"/>
                <w:szCs w:val="24"/>
                <w:highlight w:val="none"/>
                <w:lang w:val="en-US"/>
              </w:rPr>
            </w:pPr>
            <w:r>
              <w:rPr>
                <w:rFonts w:hint="eastAsia" w:cs="仿宋_GB2312"/>
                <w:sz w:val="24"/>
                <w:szCs w:val="24"/>
                <w:highlight w:val="none"/>
                <w:lang w:val="en-US" w:eastAsia="zh-CN"/>
              </w:rPr>
              <w:t>2025年底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370" w:type="dxa"/>
            <w:gridSpan w:val="5"/>
            <w:vAlign w:val="center"/>
          </w:tcPr>
          <w:p>
            <w:pPr>
              <w:widowControl w:val="0"/>
              <w:wordWrap/>
              <w:adjustRightInd/>
              <w:snapToGrid/>
              <w:spacing w:line="400" w:lineRule="exact"/>
              <w:jc w:val="both"/>
              <w:textAlignment w:val="auto"/>
              <w:rPr>
                <w:rFonts w:hint="eastAsia" w:ascii="仿宋_GB2312" w:hAnsi="仿宋_GB2312" w:eastAsia="仿宋_GB2312" w:cs="仿宋_GB2312"/>
                <w:b/>
                <w:bCs/>
                <w:sz w:val="24"/>
                <w:szCs w:val="24"/>
                <w:highlight w:val="none"/>
              </w:rPr>
            </w:pPr>
            <w:r>
              <w:rPr>
                <w:rFonts w:hint="eastAsia" w:ascii="楷体_GB2312" w:hAnsi="楷体_GB2312" w:eastAsia="楷体_GB2312" w:cs="楷体_GB2312"/>
                <w:b w:val="0"/>
                <w:bCs w:val="0"/>
                <w:sz w:val="24"/>
                <w:szCs w:val="24"/>
                <w:highlight w:val="none"/>
                <w:lang w:eastAsia="zh-CN"/>
              </w:rPr>
              <w:t>（</w:t>
            </w:r>
            <w:r>
              <w:rPr>
                <w:rFonts w:hint="eastAsia" w:ascii="楷体_GB2312" w:hAnsi="楷体_GB2312" w:eastAsia="楷体_GB2312" w:cs="楷体_GB2312"/>
                <w:b w:val="0"/>
                <w:bCs w:val="0"/>
                <w:sz w:val="24"/>
                <w:szCs w:val="24"/>
                <w:highlight w:val="none"/>
                <w:lang w:val="en-US" w:eastAsia="zh-CN"/>
              </w:rPr>
              <w:t>五</w:t>
            </w:r>
            <w:r>
              <w:rPr>
                <w:rFonts w:hint="eastAsia" w:ascii="楷体_GB2312" w:hAnsi="楷体_GB2312" w:eastAsia="楷体_GB2312" w:cs="楷体_GB2312"/>
                <w:b w:val="0"/>
                <w:bCs w:val="0"/>
                <w:sz w:val="24"/>
                <w:szCs w:val="24"/>
                <w:highlight w:val="none"/>
                <w:lang w:eastAsia="zh-CN"/>
              </w:rPr>
              <w:t>）构建数字化治理体系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2" w:hRule="atLeast"/>
          <w:jc w:val="center"/>
        </w:trPr>
        <w:tc>
          <w:tcPr>
            <w:tcW w:w="991" w:type="dxa"/>
            <w:vAlign w:val="center"/>
          </w:tcPr>
          <w:p>
            <w:pPr>
              <w:widowControl w:val="0"/>
              <w:wordWrap/>
              <w:adjustRightInd/>
              <w:snapToGrid/>
              <w:spacing w:line="400" w:lineRule="exact"/>
              <w:jc w:val="center"/>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15</w:t>
            </w:r>
          </w:p>
        </w:tc>
        <w:tc>
          <w:tcPr>
            <w:tcW w:w="8849" w:type="dxa"/>
            <w:vAlign w:val="center"/>
          </w:tcPr>
          <w:p>
            <w:pPr>
              <w:widowControl w:val="0"/>
              <w:wordWrap/>
              <w:adjustRightInd/>
              <w:snapToGrid/>
              <w:spacing w:line="400" w:lineRule="exact"/>
              <w:jc w:val="both"/>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持续推动</w:t>
            </w:r>
            <w:r>
              <w:rPr>
                <w:rFonts w:hint="eastAsia" w:ascii="仿宋_GB2312" w:hAnsi="仿宋_GB2312" w:eastAsia="仿宋_GB2312" w:cs="仿宋_GB2312"/>
                <w:sz w:val="24"/>
                <w:szCs w:val="24"/>
                <w:highlight w:val="none"/>
              </w:rPr>
              <w:t>政务服务数字化发展。推广电子印章应用,根据省级统筹,推广电子证照跨地区、跨部门应用与共享互认。推进政务服务</w:t>
            </w:r>
            <w:r>
              <w:rPr>
                <w:rFonts w:hint="eastAsia" w:ascii="仿宋_GB2312" w:hAnsi="仿宋_GB2312" w:eastAsia="仿宋_GB2312" w:cs="仿宋_GB2312"/>
                <w:sz w:val="24"/>
                <w:szCs w:val="24"/>
                <w:highlight w:val="none"/>
                <w:lang w:eastAsia="zh-CN"/>
              </w:rPr>
              <w:t>“</w:t>
            </w:r>
            <w:r>
              <w:rPr>
                <w:rFonts w:hint="eastAsia" w:ascii="仿宋_GB2312" w:hAnsi="仿宋_GB2312" w:eastAsia="仿宋_GB2312" w:cs="仿宋_GB2312"/>
                <w:sz w:val="24"/>
                <w:szCs w:val="24"/>
                <w:highlight w:val="none"/>
              </w:rPr>
              <w:t>一网通办</w:t>
            </w:r>
            <w:r>
              <w:rPr>
                <w:rFonts w:hint="eastAsia" w:ascii="仿宋_GB2312" w:hAnsi="仿宋_GB2312" w:eastAsia="仿宋_GB2312" w:cs="仿宋_GB2312"/>
                <w:sz w:val="24"/>
                <w:szCs w:val="24"/>
                <w:highlight w:val="none"/>
                <w:lang w:eastAsia="zh-CN"/>
              </w:rPr>
              <w:t>”</w:t>
            </w:r>
            <w:r>
              <w:rPr>
                <w:rFonts w:hint="eastAsia" w:ascii="仿宋_GB2312" w:hAnsi="仿宋_GB2312" w:eastAsia="仿宋_GB2312" w:cs="仿宋_GB2312"/>
                <w:sz w:val="24"/>
                <w:szCs w:val="24"/>
                <w:highlight w:val="none"/>
              </w:rPr>
              <w:t>,打造</w:t>
            </w:r>
            <w:r>
              <w:rPr>
                <w:rFonts w:hint="eastAsia" w:ascii="仿宋_GB2312" w:hAnsi="仿宋_GB2312" w:eastAsia="仿宋_GB2312" w:cs="仿宋_GB2312"/>
                <w:sz w:val="24"/>
                <w:szCs w:val="24"/>
                <w:highlight w:val="none"/>
                <w:lang w:eastAsia="zh-CN"/>
              </w:rPr>
              <w:t>“</w:t>
            </w:r>
            <w:r>
              <w:rPr>
                <w:rFonts w:hint="eastAsia" w:ascii="仿宋_GB2312" w:hAnsi="仿宋_GB2312" w:eastAsia="仿宋_GB2312" w:cs="仿宋_GB2312"/>
                <w:sz w:val="24"/>
                <w:szCs w:val="24"/>
                <w:highlight w:val="none"/>
              </w:rPr>
              <w:t>办事不求人</w:t>
            </w:r>
            <w:r>
              <w:rPr>
                <w:rFonts w:hint="eastAsia" w:ascii="仿宋_GB2312" w:hAnsi="仿宋_GB2312" w:eastAsia="仿宋_GB2312" w:cs="仿宋_GB2312"/>
                <w:sz w:val="24"/>
                <w:szCs w:val="24"/>
                <w:highlight w:val="none"/>
                <w:lang w:eastAsia="zh-CN"/>
              </w:rPr>
              <w:t>”</w:t>
            </w:r>
            <w:r>
              <w:rPr>
                <w:rFonts w:hint="eastAsia" w:ascii="仿宋_GB2312" w:hAnsi="仿宋_GB2312" w:eastAsia="仿宋_GB2312" w:cs="仿宋_GB2312"/>
                <w:sz w:val="24"/>
                <w:szCs w:val="24"/>
                <w:highlight w:val="none"/>
              </w:rPr>
              <w:t>政务服务品牌。完善企业全生命周期服务体系,推动企业重点领域和高频事项基本实现</w:t>
            </w:r>
            <w:r>
              <w:rPr>
                <w:rFonts w:hint="eastAsia" w:ascii="仿宋_GB2312" w:hAnsi="仿宋_GB2312" w:eastAsia="仿宋_GB2312" w:cs="仿宋_GB2312"/>
                <w:sz w:val="24"/>
                <w:szCs w:val="24"/>
                <w:highlight w:val="none"/>
                <w:lang w:eastAsia="zh-CN"/>
              </w:rPr>
              <w:t>“</w:t>
            </w:r>
            <w:r>
              <w:rPr>
                <w:rFonts w:hint="eastAsia" w:ascii="仿宋_GB2312" w:hAnsi="仿宋_GB2312" w:eastAsia="仿宋_GB2312" w:cs="仿宋_GB2312"/>
                <w:sz w:val="24"/>
                <w:szCs w:val="24"/>
                <w:highlight w:val="none"/>
              </w:rPr>
              <w:t>一件事</w:t>
            </w:r>
            <w:r>
              <w:rPr>
                <w:rFonts w:hint="eastAsia" w:ascii="仿宋_GB2312" w:hAnsi="仿宋_GB2312" w:eastAsia="仿宋_GB2312" w:cs="仿宋_GB2312"/>
                <w:sz w:val="24"/>
                <w:szCs w:val="24"/>
                <w:highlight w:val="none"/>
                <w:lang w:eastAsia="zh-CN"/>
              </w:rPr>
              <w:t>”</w:t>
            </w:r>
            <w:r>
              <w:rPr>
                <w:rFonts w:hint="eastAsia" w:ascii="仿宋_GB2312" w:hAnsi="仿宋_GB2312" w:eastAsia="仿宋_GB2312" w:cs="仿宋_GB2312"/>
                <w:sz w:val="24"/>
                <w:szCs w:val="24"/>
                <w:highlight w:val="none"/>
              </w:rPr>
              <w:t>全覆盖。整合各部门政务服务资源与线上入口,配合省完善、推广政务APP</w:t>
            </w:r>
            <w:r>
              <w:rPr>
                <w:rFonts w:hint="eastAsia" w:ascii="仿宋_GB2312" w:hAnsi="仿宋_GB2312" w:eastAsia="仿宋_GB2312" w:cs="仿宋_GB2312"/>
                <w:sz w:val="24"/>
                <w:szCs w:val="24"/>
                <w:highlight w:val="none"/>
                <w:lang w:eastAsia="zh-CN"/>
              </w:rPr>
              <w:t>。</w:t>
            </w:r>
            <w:r>
              <w:rPr>
                <w:rFonts w:hint="eastAsia" w:ascii="仿宋_GB2312" w:hAnsi="仿宋_GB2312" w:eastAsia="仿宋_GB2312" w:cs="仿宋_GB2312"/>
                <w:sz w:val="24"/>
                <w:szCs w:val="24"/>
                <w:highlight w:val="none"/>
              </w:rPr>
              <w:t>优化线上线下业务办理流程,推动形成线上线下联动互补、覆盖城乡的政务服务体系。借助信息化手段进一步提升城乡社区政务服务水平,推动“互联网+政务服务”向社区延伸。配合省</w:t>
            </w:r>
            <w:r>
              <w:rPr>
                <w:rFonts w:hint="eastAsia" w:ascii="仿宋_GB2312" w:hAnsi="仿宋_GB2312" w:eastAsia="仿宋_GB2312" w:cs="仿宋_GB2312"/>
                <w:sz w:val="24"/>
                <w:szCs w:val="24"/>
                <w:highlight w:val="none"/>
                <w:lang w:eastAsia="zh-CN"/>
              </w:rPr>
              <w:t>、</w:t>
            </w:r>
            <w:r>
              <w:rPr>
                <w:rFonts w:hint="eastAsia" w:ascii="仿宋_GB2312" w:hAnsi="仿宋_GB2312" w:eastAsia="仿宋_GB2312" w:cs="仿宋_GB2312"/>
                <w:sz w:val="24"/>
                <w:szCs w:val="24"/>
                <w:highlight w:val="none"/>
                <w:lang w:val="en-US" w:eastAsia="zh-CN"/>
              </w:rPr>
              <w:t>市</w:t>
            </w:r>
            <w:r>
              <w:rPr>
                <w:rFonts w:hint="eastAsia" w:ascii="仿宋_GB2312" w:hAnsi="仿宋_GB2312" w:eastAsia="仿宋_GB2312" w:cs="仿宋_GB2312"/>
                <w:sz w:val="24"/>
                <w:szCs w:val="24"/>
                <w:highlight w:val="none"/>
              </w:rPr>
              <w:t>开展政务服务网、政务APP等入口适老化、无障碍化改造。</w:t>
            </w:r>
          </w:p>
        </w:tc>
        <w:tc>
          <w:tcPr>
            <w:tcW w:w="2373" w:type="dxa"/>
            <w:vAlign w:val="center"/>
          </w:tcPr>
          <w:p>
            <w:pPr>
              <w:widowControl w:val="0"/>
              <w:wordWrap/>
              <w:adjustRightInd/>
              <w:snapToGrid/>
              <w:spacing w:line="400" w:lineRule="exact"/>
              <w:jc w:val="center"/>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县</w:t>
            </w:r>
            <w:r>
              <w:rPr>
                <w:rFonts w:hint="eastAsia" w:ascii="仿宋_GB2312" w:hAnsi="仿宋_GB2312" w:eastAsia="仿宋_GB2312" w:cs="仿宋_GB2312"/>
                <w:sz w:val="24"/>
                <w:szCs w:val="24"/>
                <w:highlight w:val="none"/>
              </w:rPr>
              <w:t>营商环境局</w:t>
            </w:r>
          </w:p>
        </w:tc>
        <w:tc>
          <w:tcPr>
            <w:tcW w:w="1845" w:type="dxa"/>
            <w:vAlign w:val="center"/>
          </w:tcPr>
          <w:p>
            <w:pPr>
              <w:widowControl w:val="0"/>
              <w:wordWrap/>
              <w:adjustRightInd/>
              <w:snapToGrid/>
              <w:spacing w:line="400" w:lineRule="exact"/>
              <w:jc w:val="center"/>
              <w:textAlignment w:val="auto"/>
              <w:rPr>
                <w:rFonts w:hint="eastAsia" w:cs="仿宋_GB2312"/>
                <w:sz w:val="24"/>
                <w:szCs w:val="24"/>
                <w:highlight w:val="none"/>
                <w:lang w:val="en-US" w:eastAsia="zh-CN"/>
              </w:rPr>
            </w:pPr>
            <w:r>
              <w:rPr>
                <w:rFonts w:hint="eastAsia" w:cs="仿宋_GB2312"/>
                <w:sz w:val="24"/>
                <w:szCs w:val="24"/>
                <w:highlight w:val="none"/>
                <w:lang w:eastAsia="zh-CN"/>
              </w:rPr>
              <w:t>各有关单位</w:t>
            </w:r>
            <w:r>
              <w:rPr>
                <w:rFonts w:hint="eastAsia" w:ascii="仿宋_GB2312" w:hAnsi="仿宋_GB2312" w:eastAsia="仿宋_GB2312" w:cs="仿宋_GB2312"/>
                <w:sz w:val="24"/>
                <w:szCs w:val="24"/>
                <w:highlight w:val="none"/>
              </w:rPr>
              <w:t>,各</w:t>
            </w:r>
            <w:r>
              <w:rPr>
                <w:rFonts w:hint="eastAsia" w:ascii="仿宋_GB2312" w:hAnsi="仿宋_GB2312" w:eastAsia="仿宋_GB2312" w:cs="仿宋_GB2312"/>
                <w:sz w:val="24"/>
                <w:szCs w:val="24"/>
                <w:highlight w:val="none"/>
                <w:lang w:val="en-US" w:eastAsia="zh-CN"/>
              </w:rPr>
              <w:t>乡</w:t>
            </w: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sz w:val="24"/>
                <w:szCs w:val="24"/>
                <w:highlight w:val="none"/>
                <w:lang w:val="en-US" w:eastAsia="zh-CN"/>
              </w:rPr>
              <w:t>镇</w:t>
            </w:r>
            <w:r>
              <w:rPr>
                <w:rFonts w:hint="eastAsia" w:ascii="仿宋_GB2312" w:hAnsi="仿宋_GB2312" w:eastAsia="仿宋_GB2312" w:cs="仿宋_GB2312"/>
                <w:sz w:val="24"/>
                <w:szCs w:val="24"/>
                <w:highlight w:val="none"/>
              </w:rPr>
              <w:t>)</w:t>
            </w:r>
          </w:p>
        </w:tc>
        <w:tc>
          <w:tcPr>
            <w:tcW w:w="1312" w:type="dxa"/>
            <w:vAlign w:val="center"/>
          </w:tcPr>
          <w:p>
            <w:pPr>
              <w:widowControl w:val="0"/>
              <w:wordWrap/>
              <w:adjustRightInd/>
              <w:snapToGrid/>
              <w:spacing w:line="400" w:lineRule="exact"/>
              <w:jc w:val="center"/>
              <w:textAlignment w:val="auto"/>
              <w:rPr>
                <w:rFonts w:hint="default" w:ascii="仿宋_GB2312" w:hAnsi="仿宋_GB2312" w:eastAsia="仿宋_GB2312" w:cs="仿宋_GB2312"/>
                <w:sz w:val="24"/>
                <w:szCs w:val="24"/>
                <w:highlight w:val="none"/>
                <w:lang w:val="en-US"/>
              </w:rPr>
            </w:pPr>
            <w:r>
              <w:rPr>
                <w:rFonts w:hint="eastAsia" w:cs="仿宋_GB2312"/>
                <w:sz w:val="24"/>
                <w:szCs w:val="24"/>
                <w:highlight w:val="none"/>
                <w:lang w:val="en-US" w:eastAsia="zh-CN"/>
              </w:rPr>
              <w:t>2025年底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6" w:hRule="atLeast"/>
          <w:jc w:val="center"/>
        </w:trPr>
        <w:tc>
          <w:tcPr>
            <w:tcW w:w="991" w:type="dxa"/>
            <w:vAlign w:val="center"/>
          </w:tcPr>
          <w:p>
            <w:pPr>
              <w:widowControl w:val="0"/>
              <w:wordWrap/>
              <w:adjustRightInd/>
              <w:snapToGrid/>
              <w:spacing w:line="400" w:lineRule="exact"/>
              <w:jc w:val="center"/>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16</w:t>
            </w:r>
          </w:p>
        </w:tc>
        <w:tc>
          <w:tcPr>
            <w:tcW w:w="8849" w:type="dxa"/>
            <w:vAlign w:val="center"/>
          </w:tcPr>
          <w:p>
            <w:pPr>
              <w:widowControl w:val="0"/>
              <w:wordWrap/>
              <w:adjustRightInd/>
              <w:snapToGrid/>
              <w:spacing w:line="400" w:lineRule="exact"/>
              <w:jc w:val="both"/>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持续推动</w:t>
            </w:r>
            <w:r>
              <w:rPr>
                <w:rFonts w:hint="eastAsia" w:ascii="仿宋_GB2312" w:hAnsi="仿宋_GB2312" w:eastAsia="仿宋_GB2312" w:cs="仿宋_GB2312"/>
                <w:sz w:val="24"/>
                <w:szCs w:val="24"/>
                <w:highlight w:val="none"/>
              </w:rPr>
              <w:t>数据要素价值释放。加强政务数据共享交换,推进政务数据共享交换平台建设和应用,推进政务数据跨部门、跨区域、跨层级共享。配合省</w:t>
            </w:r>
            <w:r>
              <w:rPr>
                <w:rFonts w:hint="eastAsia" w:ascii="仿宋_GB2312" w:hAnsi="仿宋_GB2312" w:eastAsia="仿宋_GB2312" w:cs="仿宋_GB2312"/>
                <w:sz w:val="24"/>
                <w:szCs w:val="24"/>
                <w:highlight w:val="none"/>
                <w:lang w:eastAsia="zh-CN"/>
              </w:rPr>
              <w:t>、</w:t>
            </w:r>
            <w:r>
              <w:rPr>
                <w:rFonts w:hint="eastAsia" w:ascii="仿宋_GB2312" w:hAnsi="仿宋_GB2312" w:eastAsia="仿宋_GB2312" w:cs="仿宋_GB2312"/>
                <w:sz w:val="24"/>
                <w:szCs w:val="24"/>
                <w:highlight w:val="none"/>
                <w:lang w:val="en-US" w:eastAsia="zh-CN"/>
              </w:rPr>
              <w:t>市</w:t>
            </w:r>
            <w:r>
              <w:rPr>
                <w:rFonts w:hint="eastAsia" w:ascii="仿宋_GB2312" w:hAnsi="仿宋_GB2312" w:eastAsia="仿宋_GB2312" w:cs="仿宋_GB2312"/>
                <w:sz w:val="24"/>
                <w:szCs w:val="24"/>
                <w:highlight w:val="none"/>
              </w:rPr>
              <w:t>推动行业数据资源建设和应用,通过数据开放、授权应用等方式,围绕惠民服务、营商服务、城市管理等重点场景打造一批产品化、服务化典型数据应用。配合省</w:t>
            </w:r>
            <w:r>
              <w:rPr>
                <w:rFonts w:hint="eastAsia" w:ascii="仿宋_GB2312" w:hAnsi="仿宋_GB2312" w:eastAsia="仿宋_GB2312" w:cs="仿宋_GB2312"/>
                <w:sz w:val="24"/>
                <w:szCs w:val="24"/>
                <w:highlight w:val="none"/>
                <w:lang w:eastAsia="zh-CN"/>
              </w:rPr>
              <w:t>、</w:t>
            </w:r>
            <w:r>
              <w:rPr>
                <w:rFonts w:hint="eastAsia" w:ascii="仿宋_GB2312" w:hAnsi="仿宋_GB2312" w:eastAsia="仿宋_GB2312" w:cs="仿宋_GB2312"/>
                <w:sz w:val="24"/>
                <w:szCs w:val="24"/>
                <w:highlight w:val="none"/>
                <w:lang w:val="en-US" w:eastAsia="zh-CN"/>
              </w:rPr>
              <w:t>市</w:t>
            </w:r>
            <w:r>
              <w:rPr>
                <w:rFonts w:hint="eastAsia" w:ascii="仿宋_GB2312" w:hAnsi="仿宋_GB2312" w:eastAsia="仿宋_GB2312" w:cs="仿宋_GB2312"/>
                <w:sz w:val="24"/>
                <w:szCs w:val="24"/>
                <w:highlight w:val="none"/>
              </w:rPr>
              <w:t>加快培育数据要素市场,聚合专业资源、撬动社会资本,探索构建市场化数据运营主体,打造</w:t>
            </w:r>
            <w:r>
              <w:rPr>
                <w:rFonts w:hint="eastAsia" w:ascii="仿宋_GB2312" w:hAnsi="仿宋_GB2312" w:eastAsia="仿宋_GB2312" w:cs="仿宋_GB2312"/>
                <w:sz w:val="24"/>
                <w:szCs w:val="24"/>
                <w:highlight w:val="none"/>
                <w:lang w:eastAsia="zh-CN"/>
              </w:rPr>
              <w:t>“</w:t>
            </w:r>
            <w:r>
              <w:rPr>
                <w:rFonts w:hint="eastAsia" w:ascii="仿宋_GB2312" w:hAnsi="仿宋_GB2312" w:eastAsia="仿宋_GB2312" w:cs="仿宋_GB2312"/>
                <w:sz w:val="24"/>
                <w:szCs w:val="24"/>
                <w:highlight w:val="none"/>
              </w:rPr>
              <w:t>数据运营+生态合作”的产业生态。配合省</w:t>
            </w:r>
            <w:r>
              <w:rPr>
                <w:rFonts w:hint="eastAsia" w:ascii="仿宋_GB2312" w:hAnsi="仿宋_GB2312" w:eastAsia="仿宋_GB2312" w:cs="仿宋_GB2312"/>
                <w:sz w:val="24"/>
                <w:szCs w:val="24"/>
                <w:highlight w:val="none"/>
                <w:lang w:eastAsia="zh-CN"/>
              </w:rPr>
              <w:t>、</w:t>
            </w:r>
            <w:r>
              <w:rPr>
                <w:rFonts w:hint="eastAsia" w:ascii="仿宋_GB2312" w:hAnsi="仿宋_GB2312" w:eastAsia="仿宋_GB2312" w:cs="仿宋_GB2312"/>
                <w:sz w:val="24"/>
                <w:szCs w:val="24"/>
                <w:highlight w:val="none"/>
                <w:lang w:val="en-US" w:eastAsia="zh-CN"/>
              </w:rPr>
              <w:t>市</w:t>
            </w:r>
            <w:r>
              <w:rPr>
                <w:rFonts w:hint="eastAsia" w:ascii="仿宋_GB2312" w:hAnsi="仿宋_GB2312" w:eastAsia="仿宋_GB2312" w:cs="仿宋_GB2312"/>
                <w:sz w:val="24"/>
                <w:szCs w:val="24"/>
                <w:highlight w:val="none"/>
              </w:rPr>
              <w:t>建立完善数据治理规则,加强数据活动安全保护,完善数据脱敏、数据防泄漏等制度。配合省</w:t>
            </w:r>
            <w:r>
              <w:rPr>
                <w:rFonts w:hint="eastAsia" w:ascii="仿宋_GB2312" w:hAnsi="仿宋_GB2312" w:eastAsia="仿宋_GB2312" w:cs="仿宋_GB2312"/>
                <w:sz w:val="24"/>
                <w:szCs w:val="24"/>
                <w:highlight w:val="none"/>
                <w:lang w:eastAsia="zh-CN"/>
              </w:rPr>
              <w:t>、</w:t>
            </w:r>
            <w:r>
              <w:rPr>
                <w:rFonts w:hint="eastAsia" w:ascii="仿宋_GB2312" w:hAnsi="仿宋_GB2312" w:eastAsia="仿宋_GB2312" w:cs="仿宋_GB2312"/>
                <w:sz w:val="24"/>
                <w:szCs w:val="24"/>
                <w:highlight w:val="none"/>
                <w:lang w:val="en-US" w:eastAsia="zh-CN"/>
              </w:rPr>
              <w:t>市</w:t>
            </w:r>
            <w:r>
              <w:rPr>
                <w:rFonts w:hint="eastAsia" w:ascii="仿宋_GB2312" w:hAnsi="仿宋_GB2312" w:eastAsia="仿宋_GB2312" w:cs="仿宋_GB2312"/>
                <w:sz w:val="24"/>
                <w:szCs w:val="24"/>
                <w:highlight w:val="none"/>
              </w:rPr>
              <w:t>加强对“五大安全”相关领域数据的安全监管,推动跨境电商、医疗健康等行业数据安全有序流动。</w:t>
            </w:r>
          </w:p>
        </w:tc>
        <w:tc>
          <w:tcPr>
            <w:tcW w:w="2373" w:type="dxa"/>
            <w:vAlign w:val="center"/>
          </w:tcPr>
          <w:p>
            <w:pPr>
              <w:widowControl w:val="0"/>
              <w:wordWrap/>
              <w:adjustRightInd/>
              <w:snapToGrid/>
              <w:spacing w:line="400" w:lineRule="exact"/>
              <w:jc w:val="center"/>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县</w:t>
            </w:r>
            <w:r>
              <w:rPr>
                <w:rFonts w:hint="eastAsia" w:ascii="仿宋_GB2312" w:hAnsi="仿宋_GB2312" w:eastAsia="仿宋_GB2312" w:cs="仿宋_GB2312"/>
                <w:sz w:val="24"/>
                <w:szCs w:val="24"/>
                <w:highlight w:val="none"/>
              </w:rPr>
              <w:t>营商环境局</w:t>
            </w:r>
          </w:p>
        </w:tc>
        <w:tc>
          <w:tcPr>
            <w:tcW w:w="1845" w:type="dxa"/>
            <w:vAlign w:val="center"/>
          </w:tcPr>
          <w:p>
            <w:pPr>
              <w:widowControl w:val="0"/>
              <w:wordWrap/>
              <w:adjustRightInd/>
              <w:snapToGrid/>
              <w:spacing w:line="400" w:lineRule="exact"/>
              <w:jc w:val="center"/>
              <w:textAlignment w:val="auto"/>
              <w:rPr>
                <w:rFonts w:hint="eastAsia" w:cs="仿宋_GB2312"/>
                <w:sz w:val="24"/>
                <w:szCs w:val="24"/>
                <w:highlight w:val="none"/>
                <w:lang w:val="en-US" w:eastAsia="zh-CN"/>
              </w:rPr>
            </w:pPr>
            <w:r>
              <w:rPr>
                <w:rFonts w:hint="eastAsia" w:cs="仿宋_GB2312"/>
                <w:sz w:val="24"/>
                <w:szCs w:val="24"/>
                <w:highlight w:val="none"/>
                <w:lang w:eastAsia="zh-CN"/>
              </w:rPr>
              <w:t>各有关单位</w:t>
            </w:r>
            <w:r>
              <w:rPr>
                <w:rFonts w:hint="eastAsia" w:ascii="仿宋_GB2312" w:hAnsi="仿宋_GB2312" w:eastAsia="仿宋_GB2312" w:cs="仿宋_GB2312"/>
                <w:sz w:val="24"/>
                <w:szCs w:val="24"/>
                <w:highlight w:val="none"/>
              </w:rPr>
              <w:t>,各</w:t>
            </w:r>
            <w:r>
              <w:rPr>
                <w:rFonts w:hint="eastAsia" w:ascii="仿宋_GB2312" w:hAnsi="仿宋_GB2312" w:eastAsia="仿宋_GB2312" w:cs="仿宋_GB2312"/>
                <w:sz w:val="24"/>
                <w:szCs w:val="24"/>
                <w:highlight w:val="none"/>
                <w:lang w:val="en-US" w:eastAsia="zh-CN"/>
              </w:rPr>
              <w:t>乡</w:t>
            </w: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sz w:val="24"/>
                <w:szCs w:val="24"/>
                <w:highlight w:val="none"/>
                <w:lang w:val="en-US" w:eastAsia="zh-CN"/>
              </w:rPr>
              <w:t>镇</w:t>
            </w:r>
            <w:r>
              <w:rPr>
                <w:rFonts w:hint="eastAsia" w:ascii="仿宋_GB2312" w:hAnsi="仿宋_GB2312" w:eastAsia="仿宋_GB2312" w:cs="仿宋_GB2312"/>
                <w:sz w:val="24"/>
                <w:szCs w:val="24"/>
                <w:highlight w:val="none"/>
              </w:rPr>
              <w:t>)</w:t>
            </w:r>
          </w:p>
        </w:tc>
        <w:tc>
          <w:tcPr>
            <w:tcW w:w="1312" w:type="dxa"/>
            <w:vAlign w:val="center"/>
          </w:tcPr>
          <w:p>
            <w:pPr>
              <w:widowControl w:val="0"/>
              <w:wordWrap/>
              <w:adjustRightInd/>
              <w:snapToGrid/>
              <w:spacing w:line="400" w:lineRule="exact"/>
              <w:jc w:val="center"/>
              <w:textAlignment w:val="auto"/>
              <w:rPr>
                <w:rFonts w:hint="default" w:ascii="仿宋_GB2312" w:hAnsi="仿宋_GB2312" w:eastAsia="仿宋_GB2312" w:cs="仿宋_GB2312"/>
                <w:sz w:val="24"/>
                <w:szCs w:val="24"/>
                <w:highlight w:val="none"/>
                <w:lang w:val="en-US"/>
              </w:rPr>
            </w:pPr>
            <w:r>
              <w:rPr>
                <w:rFonts w:hint="eastAsia" w:cs="仿宋_GB2312"/>
                <w:sz w:val="24"/>
                <w:szCs w:val="24"/>
                <w:highlight w:val="none"/>
                <w:lang w:val="en-US" w:eastAsia="zh-CN"/>
              </w:rPr>
              <w:t>2025年底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91" w:type="dxa"/>
            <w:vAlign w:val="center"/>
          </w:tcPr>
          <w:p>
            <w:pPr>
              <w:widowControl w:val="0"/>
              <w:wordWrap/>
              <w:adjustRightInd/>
              <w:snapToGrid/>
              <w:spacing w:line="400" w:lineRule="exact"/>
              <w:jc w:val="center"/>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17</w:t>
            </w:r>
          </w:p>
        </w:tc>
        <w:tc>
          <w:tcPr>
            <w:tcW w:w="8849" w:type="dxa"/>
            <w:vAlign w:val="center"/>
          </w:tcPr>
          <w:p>
            <w:pPr>
              <w:widowControl w:val="0"/>
              <w:wordWrap/>
              <w:adjustRightInd/>
              <w:snapToGrid/>
              <w:spacing w:line="400" w:lineRule="exact"/>
              <w:jc w:val="both"/>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持续</w:t>
            </w:r>
            <w:r>
              <w:rPr>
                <w:rFonts w:hint="eastAsia" w:ascii="仿宋_GB2312" w:hAnsi="仿宋_GB2312" w:eastAsia="仿宋_GB2312" w:cs="仿宋_GB2312"/>
                <w:sz w:val="24"/>
                <w:szCs w:val="24"/>
                <w:highlight w:val="none"/>
              </w:rPr>
              <w:t>推动数字城乡融合发展。推动城市智能设施向乡村延伸,推进涉农服务事项线上线下一体化办理。加快推进农村千兆光网、5G、移动物联网与城市同步规划建设。强化乡村基本公共服务供给,大力发展远程教育、远程医疗、就业创业指导、人居环境监测等民生应用，推动城乡基本社会保障政策并轨和公共服务向乡村延伸普及。持续完善乡村基层治理,</w:t>
            </w:r>
            <w:r>
              <w:rPr>
                <w:rFonts w:hint="eastAsia" w:ascii="仿宋_GB2312" w:hAnsi="仿宋_GB2312" w:eastAsia="仿宋_GB2312" w:cs="仿宋_GB2312"/>
                <w:sz w:val="24"/>
                <w:szCs w:val="24"/>
                <w:highlight w:val="none"/>
                <w:lang w:val="en-US" w:eastAsia="zh-CN"/>
              </w:rPr>
              <w:t>加快谋划推进乡镇综治中心建设及农村技防智慧化改造项目，</w:t>
            </w:r>
            <w:r>
              <w:rPr>
                <w:rFonts w:hint="eastAsia" w:ascii="仿宋_GB2312" w:hAnsi="仿宋_GB2312" w:eastAsia="仿宋_GB2312" w:cs="仿宋_GB2312"/>
                <w:sz w:val="24"/>
                <w:szCs w:val="24"/>
                <w:highlight w:val="none"/>
              </w:rPr>
              <w:t>加强农村网格化服务管理,全力打造乡村数字治理新模式。</w:t>
            </w:r>
          </w:p>
        </w:tc>
        <w:tc>
          <w:tcPr>
            <w:tcW w:w="2373" w:type="dxa"/>
            <w:vAlign w:val="center"/>
          </w:tcPr>
          <w:p>
            <w:pPr>
              <w:widowControl w:val="0"/>
              <w:wordWrap/>
              <w:adjustRightInd/>
              <w:snapToGrid/>
              <w:spacing w:line="400" w:lineRule="exact"/>
              <w:jc w:val="center"/>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县</w:t>
            </w:r>
            <w:r>
              <w:rPr>
                <w:rFonts w:hint="eastAsia" w:ascii="仿宋_GB2312" w:hAnsi="仿宋_GB2312" w:eastAsia="仿宋_GB2312" w:cs="仿宋_GB2312"/>
                <w:sz w:val="24"/>
                <w:szCs w:val="24"/>
                <w:highlight w:val="none"/>
              </w:rPr>
              <w:t>委政法委</w:t>
            </w:r>
          </w:p>
          <w:p>
            <w:pPr>
              <w:widowControl w:val="0"/>
              <w:wordWrap/>
              <w:adjustRightInd/>
              <w:snapToGrid/>
              <w:spacing w:line="400" w:lineRule="exact"/>
              <w:jc w:val="center"/>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县</w:t>
            </w:r>
            <w:r>
              <w:rPr>
                <w:rFonts w:hint="eastAsia" w:ascii="仿宋_GB2312" w:hAnsi="仿宋_GB2312" w:eastAsia="仿宋_GB2312" w:cs="仿宋_GB2312"/>
                <w:sz w:val="24"/>
                <w:szCs w:val="24"/>
                <w:highlight w:val="none"/>
              </w:rPr>
              <w:t>农业农村局</w:t>
            </w:r>
          </w:p>
          <w:p>
            <w:pPr>
              <w:widowControl w:val="0"/>
              <w:wordWrap/>
              <w:adjustRightInd/>
              <w:snapToGrid/>
              <w:spacing w:line="400" w:lineRule="exact"/>
              <w:jc w:val="center"/>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县</w:t>
            </w:r>
            <w:r>
              <w:rPr>
                <w:rFonts w:hint="eastAsia" w:ascii="仿宋_GB2312" w:hAnsi="仿宋_GB2312" w:eastAsia="仿宋_GB2312" w:cs="仿宋_GB2312"/>
                <w:sz w:val="24"/>
                <w:szCs w:val="24"/>
                <w:highlight w:val="none"/>
              </w:rPr>
              <w:t>教体局</w:t>
            </w:r>
          </w:p>
          <w:p>
            <w:pPr>
              <w:widowControl w:val="0"/>
              <w:wordWrap/>
              <w:adjustRightInd/>
              <w:snapToGrid/>
              <w:spacing w:line="400" w:lineRule="exact"/>
              <w:jc w:val="center"/>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县</w:t>
            </w:r>
            <w:r>
              <w:rPr>
                <w:rFonts w:hint="eastAsia" w:ascii="仿宋_GB2312" w:hAnsi="仿宋_GB2312" w:eastAsia="仿宋_GB2312" w:cs="仿宋_GB2312"/>
                <w:sz w:val="24"/>
                <w:szCs w:val="24"/>
                <w:highlight w:val="none"/>
              </w:rPr>
              <w:t>人社局</w:t>
            </w:r>
          </w:p>
          <w:p>
            <w:pPr>
              <w:widowControl w:val="0"/>
              <w:wordWrap/>
              <w:adjustRightInd/>
              <w:snapToGrid/>
              <w:spacing w:line="400" w:lineRule="exact"/>
              <w:jc w:val="center"/>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县</w:t>
            </w:r>
            <w:r>
              <w:rPr>
                <w:rFonts w:hint="eastAsia" w:ascii="仿宋_GB2312" w:hAnsi="仿宋_GB2312" w:eastAsia="仿宋_GB2312" w:cs="仿宋_GB2312"/>
                <w:sz w:val="24"/>
                <w:szCs w:val="24"/>
                <w:highlight w:val="none"/>
              </w:rPr>
              <w:t>卫健</w:t>
            </w:r>
            <w:r>
              <w:rPr>
                <w:rFonts w:hint="eastAsia" w:ascii="仿宋_GB2312" w:hAnsi="仿宋_GB2312" w:eastAsia="仿宋_GB2312" w:cs="仿宋_GB2312"/>
                <w:sz w:val="24"/>
                <w:szCs w:val="24"/>
                <w:highlight w:val="none"/>
                <w:lang w:val="en-US" w:eastAsia="zh-CN"/>
              </w:rPr>
              <w:t>局</w:t>
            </w:r>
          </w:p>
          <w:p>
            <w:pPr>
              <w:widowControl w:val="0"/>
              <w:wordWrap/>
              <w:adjustRightInd/>
              <w:snapToGrid/>
              <w:spacing w:line="400" w:lineRule="exact"/>
              <w:jc w:val="center"/>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县联通公司</w:t>
            </w:r>
          </w:p>
          <w:p>
            <w:pPr>
              <w:widowControl w:val="0"/>
              <w:wordWrap/>
              <w:adjustRightInd/>
              <w:snapToGrid/>
              <w:spacing w:line="400" w:lineRule="exact"/>
              <w:jc w:val="center"/>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县移动公司</w:t>
            </w:r>
          </w:p>
          <w:p>
            <w:pPr>
              <w:widowControl w:val="0"/>
              <w:wordWrap/>
              <w:adjustRightInd/>
              <w:snapToGrid/>
              <w:spacing w:line="400" w:lineRule="exact"/>
              <w:jc w:val="center"/>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县电信公司</w:t>
            </w:r>
          </w:p>
        </w:tc>
        <w:tc>
          <w:tcPr>
            <w:tcW w:w="1845" w:type="dxa"/>
            <w:vAlign w:val="center"/>
          </w:tcPr>
          <w:p>
            <w:pPr>
              <w:widowControl w:val="0"/>
              <w:wordWrap/>
              <w:adjustRightInd/>
              <w:snapToGrid/>
              <w:spacing w:line="400" w:lineRule="exact"/>
              <w:jc w:val="center"/>
              <w:textAlignment w:val="auto"/>
              <w:rPr>
                <w:rFonts w:hint="eastAsia" w:cs="仿宋_GB2312"/>
                <w:sz w:val="24"/>
                <w:szCs w:val="24"/>
                <w:highlight w:val="none"/>
                <w:lang w:val="en-US" w:eastAsia="zh-CN"/>
              </w:rPr>
            </w:pPr>
            <w:r>
              <w:rPr>
                <w:rFonts w:hint="eastAsia" w:ascii="仿宋_GB2312" w:hAnsi="仿宋_GB2312" w:eastAsia="仿宋_GB2312" w:cs="仿宋_GB2312"/>
                <w:sz w:val="24"/>
                <w:szCs w:val="24"/>
                <w:highlight w:val="none"/>
              </w:rPr>
              <w:t>各</w:t>
            </w:r>
            <w:r>
              <w:rPr>
                <w:rFonts w:hint="eastAsia" w:ascii="仿宋_GB2312" w:hAnsi="仿宋_GB2312" w:eastAsia="仿宋_GB2312" w:cs="仿宋_GB2312"/>
                <w:sz w:val="24"/>
                <w:szCs w:val="24"/>
                <w:highlight w:val="none"/>
                <w:lang w:val="en-US" w:eastAsia="zh-CN"/>
              </w:rPr>
              <w:t>乡</w:t>
            </w: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sz w:val="24"/>
                <w:szCs w:val="24"/>
                <w:highlight w:val="none"/>
                <w:lang w:val="en-US" w:eastAsia="zh-CN"/>
              </w:rPr>
              <w:t>镇</w:t>
            </w:r>
            <w:r>
              <w:rPr>
                <w:rFonts w:hint="eastAsia" w:ascii="仿宋_GB2312" w:hAnsi="仿宋_GB2312" w:eastAsia="仿宋_GB2312" w:cs="仿宋_GB2312"/>
                <w:sz w:val="24"/>
                <w:szCs w:val="24"/>
                <w:highlight w:val="none"/>
              </w:rPr>
              <w:t>)</w:t>
            </w:r>
          </w:p>
        </w:tc>
        <w:tc>
          <w:tcPr>
            <w:tcW w:w="1312" w:type="dxa"/>
            <w:vAlign w:val="center"/>
          </w:tcPr>
          <w:p>
            <w:pPr>
              <w:widowControl w:val="0"/>
              <w:wordWrap/>
              <w:adjustRightInd/>
              <w:snapToGrid/>
              <w:spacing w:line="400" w:lineRule="exact"/>
              <w:jc w:val="center"/>
              <w:textAlignment w:val="auto"/>
              <w:rPr>
                <w:rFonts w:hint="default" w:ascii="仿宋_GB2312" w:hAnsi="仿宋_GB2312" w:eastAsia="仿宋_GB2312" w:cs="仿宋_GB2312"/>
                <w:sz w:val="24"/>
                <w:szCs w:val="24"/>
                <w:highlight w:val="none"/>
                <w:lang w:val="en-US"/>
              </w:rPr>
            </w:pPr>
            <w:r>
              <w:rPr>
                <w:rFonts w:hint="eastAsia" w:cs="仿宋_GB2312"/>
                <w:sz w:val="24"/>
                <w:szCs w:val="24"/>
                <w:highlight w:val="none"/>
                <w:lang w:val="en-US" w:eastAsia="zh-CN"/>
              </w:rPr>
              <w:t>2025年底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91" w:type="dxa"/>
            <w:vAlign w:val="center"/>
          </w:tcPr>
          <w:p>
            <w:pPr>
              <w:widowControl w:val="0"/>
              <w:wordWrap/>
              <w:adjustRightInd/>
              <w:snapToGrid/>
              <w:spacing w:line="400" w:lineRule="exact"/>
              <w:jc w:val="center"/>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18</w:t>
            </w:r>
          </w:p>
        </w:tc>
        <w:tc>
          <w:tcPr>
            <w:tcW w:w="8849" w:type="dxa"/>
            <w:vAlign w:val="center"/>
          </w:tcPr>
          <w:p>
            <w:pPr>
              <w:widowControl w:val="0"/>
              <w:wordWrap/>
              <w:adjustRightInd/>
              <w:snapToGrid/>
              <w:spacing w:line="400" w:lineRule="exact"/>
              <w:jc w:val="both"/>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持续推动网络信息安全发展。构建关键信息基础设施安全防护体系和监测体系,加快推动党政机关、涉密信息系统和关键信息基础设施行业的安全改造升级。建立数据安全管理制度和个人隐私保护制度,严厉打击侵犯公民个人信息的违法犯罪行为,保障数字经济发展。提升网络安全应急处置能力,加强电信、金融、能源、交通运输等重要行业领域、关键信息基础设施网络安全防护能力，支持开展常态化安全风险评估。</w:t>
            </w:r>
          </w:p>
        </w:tc>
        <w:tc>
          <w:tcPr>
            <w:tcW w:w="2373" w:type="dxa"/>
            <w:vAlign w:val="center"/>
          </w:tcPr>
          <w:p>
            <w:pPr>
              <w:widowControl w:val="0"/>
              <w:wordWrap/>
              <w:adjustRightInd/>
              <w:snapToGrid/>
              <w:spacing w:line="400" w:lineRule="exact"/>
              <w:jc w:val="center"/>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县</w:t>
            </w:r>
            <w:r>
              <w:rPr>
                <w:rFonts w:hint="eastAsia" w:ascii="仿宋_GB2312" w:hAnsi="仿宋_GB2312" w:eastAsia="仿宋_GB2312" w:cs="仿宋_GB2312"/>
                <w:sz w:val="24"/>
                <w:szCs w:val="24"/>
                <w:highlight w:val="none"/>
              </w:rPr>
              <w:t>委网信办</w:t>
            </w:r>
          </w:p>
          <w:p>
            <w:pPr>
              <w:widowControl w:val="0"/>
              <w:wordWrap/>
              <w:adjustRightInd/>
              <w:snapToGrid/>
              <w:spacing w:line="400" w:lineRule="exact"/>
              <w:jc w:val="center"/>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县</w:t>
            </w:r>
            <w:r>
              <w:rPr>
                <w:rFonts w:hint="eastAsia" w:ascii="仿宋_GB2312" w:hAnsi="仿宋_GB2312" w:eastAsia="仿宋_GB2312" w:cs="仿宋_GB2312"/>
                <w:sz w:val="24"/>
                <w:szCs w:val="24"/>
                <w:highlight w:val="none"/>
              </w:rPr>
              <w:t>委保密</w:t>
            </w:r>
            <w:r>
              <w:rPr>
                <w:rFonts w:hint="eastAsia" w:ascii="仿宋_GB2312" w:hAnsi="仿宋_GB2312" w:eastAsia="仿宋_GB2312" w:cs="仿宋_GB2312"/>
                <w:sz w:val="24"/>
                <w:szCs w:val="24"/>
                <w:highlight w:val="none"/>
                <w:lang w:val="en-US" w:eastAsia="zh-CN"/>
              </w:rPr>
              <w:t>和</w:t>
            </w:r>
            <w:r>
              <w:rPr>
                <w:rFonts w:hint="eastAsia" w:ascii="仿宋_GB2312" w:hAnsi="仿宋_GB2312" w:eastAsia="仿宋_GB2312" w:cs="仿宋_GB2312"/>
                <w:sz w:val="24"/>
                <w:szCs w:val="24"/>
                <w:highlight w:val="none"/>
              </w:rPr>
              <w:t>机要局</w:t>
            </w:r>
          </w:p>
          <w:p>
            <w:pPr>
              <w:widowControl w:val="0"/>
              <w:wordWrap/>
              <w:adjustRightInd/>
              <w:snapToGrid/>
              <w:spacing w:line="400" w:lineRule="exact"/>
              <w:jc w:val="center"/>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县发改局</w:t>
            </w:r>
          </w:p>
          <w:p>
            <w:pPr>
              <w:widowControl w:val="0"/>
              <w:wordWrap/>
              <w:adjustRightInd/>
              <w:snapToGrid/>
              <w:spacing w:line="400" w:lineRule="exact"/>
              <w:jc w:val="center"/>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县经促</w:t>
            </w:r>
            <w:r>
              <w:rPr>
                <w:rFonts w:hint="eastAsia" w:ascii="仿宋_GB2312" w:hAnsi="仿宋_GB2312" w:eastAsia="仿宋_GB2312" w:cs="仿宋_GB2312"/>
                <w:sz w:val="24"/>
                <w:szCs w:val="24"/>
                <w:highlight w:val="none"/>
              </w:rPr>
              <w:t>局</w:t>
            </w:r>
          </w:p>
          <w:p>
            <w:pPr>
              <w:widowControl w:val="0"/>
              <w:wordWrap/>
              <w:adjustRightInd/>
              <w:snapToGrid/>
              <w:spacing w:line="400" w:lineRule="exact"/>
              <w:jc w:val="center"/>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县</w:t>
            </w:r>
            <w:r>
              <w:rPr>
                <w:rFonts w:hint="eastAsia" w:ascii="仿宋_GB2312" w:hAnsi="仿宋_GB2312" w:eastAsia="仿宋_GB2312" w:cs="仿宋_GB2312"/>
                <w:sz w:val="24"/>
                <w:szCs w:val="24"/>
                <w:highlight w:val="none"/>
              </w:rPr>
              <w:t>公安局</w:t>
            </w:r>
          </w:p>
          <w:p>
            <w:pPr>
              <w:widowControl w:val="0"/>
              <w:wordWrap/>
              <w:adjustRightInd/>
              <w:snapToGrid/>
              <w:spacing w:line="400" w:lineRule="exact"/>
              <w:jc w:val="center"/>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县</w:t>
            </w:r>
            <w:r>
              <w:rPr>
                <w:rFonts w:hint="eastAsia" w:ascii="仿宋_GB2312" w:hAnsi="仿宋_GB2312" w:eastAsia="仿宋_GB2312" w:cs="仿宋_GB2312"/>
                <w:sz w:val="24"/>
                <w:szCs w:val="24"/>
                <w:highlight w:val="none"/>
              </w:rPr>
              <w:t>营商环境局</w:t>
            </w:r>
          </w:p>
        </w:tc>
        <w:tc>
          <w:tcPr>
            <w:tcW w:w="1845" w:type="dxa"/>
            <w:vAlign w:val="center"/>
          </w:tcPr>
          <w:p>
            <w:pPr>
              <w:widowControl w:val="0"/>
              <w:wordWrap/>
              <w:adjustRightInd/>
              <w:snapToGrid/>
              <w:spacing w:line="400" w:lineRule="exact"/>
              <w:jc w:val="center"/>
              <w:textAlignment w:val="auto"/>
              <w:rPr>
                <w:rFonts w:hint="eastAsia" w:cs="仿宋_GB2312"/>
                <w:sz w:val="24"/>
                <w:szCs w:val="24"/>
                <w:highlight w:val="none"/>
                <w:lang w:val="en-US" w:eastAsia="zh-CN"/>
              </w:rPr>
            </w:pPr>
            <w:r>
              <w:rPr>
                <w:rFonts w:hint="eastAsia" w:ascii="仿宋_GB2312" w:hAnsi="仿宋_GB2312" w:eastAsia="仿宋_GB2312" w:cs="仿宋_GB2312"/>
                <w:sz w:val="24"/>
                <w:szCs w:val="24"/>
                <w:highlight w:val="none"/>
              </w:rPr>
              <w:t>各</w:t>
            </w:r>
            <w:r>
              <w:rPr>
                <w:rFonts w:hint="eastAsia" w:ascii="仿宋_GB2312" w:hAnsi="仿宋_GB2312" w:eastAsia="仿宋_GB2312" w:cs="仿宋_GB2312"/>
                <w:sz w:val="24"/>
                <w:szCs w:val="24"/>
                <w:highlight w:val="none"/>
                <w:lang w:val="en-US" w:eastAsia="zh-CN"/>
              </w:rPr>
              <w:t>乡</w:t>
            </w: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sz w:val="24"/>
                <w:szCs w:val="24"/>
                <w:highlight w:val="none"/>
                <w:lang w:val="en-US" w:eastAsia="zh-CN"/>
              </w:rPr>
              <w:t>镇</w:t>
            </w:r>
            <w:r>
              <w:rPr>
                <w:rFonts w:hint="eastAsia" w:ascii="仿宋_GB2312" w:hAnsi="仿宋_GB2312" w:eastAsia="仿宋_GB2312" w:cs="仿宋_GB2312"/>
                <w:sz w:val="24"/>
                <w:szCs w:val="24"/>
                <w:highlight w:val="none"/>
              </w:rPr>
              <w:t>)</w:t>
            </w:r>
          </w:p>
        </w:tc>
        <w:tc>
          <w:tcPr>
            <w:tcW w:w="1312" w:type="dxa"/>
            <w:vAlign w:val="center"/>
          </w:tcPr>
          <w:p>
            <w:pPr>
              <w:widowControl w:val="0"/>
              <w:wordWrap/>
              <w:adjustRightInd/>
              <w:snapToGrid/>
              <w:spacing w:line="400" w:lineRule="exact"/>
              <w:jc w:val="center"/>
              <w:textAlignment w:val="auto"/>
              <w:rPr>
                <w:rFonts w:hint="default" w:ascii="仿宋_GB2312" w:hAnsi="仿宋_GB2312" w:eastAsia="仿宋_GB2312" w:cs="仿宋_GB2312"/>
                <w:sz w:val="24"/>
                <w:szCs w:val="24"/>
                <w:highlight w:val="none"/>
                <w:lang w:val="en-US"/>
              </w:rPr>
            </w:pPr>
            <w:r>
              <w:rPr>
                <w:rFonts w:hint="eastAsia" w:cs="仿宋_GB2312"/>
                <w:sz w:val="24"/>
                <w:szCs w:val="24"/>
                <w:highlight w:val="none"/>
                <w:lang w:val="en-US" w:eastAsia="zh-CN"/>
              </w:rPr>
              <w:t>2025年底</w:t>
            </w:r>
          </w:p>
        </w:tc>
      </w:tr>
    </w:tbl>
    <w:p>
      <w:pPr>
        <w:pStyle w:val="2"/>
        <w:rPr>
          <w:rFonts w:hint="eastAsia"/>
          <w:highlight w:val="none"/>
          <w:lang w:val="en-US" w:eastAsia="zh-CN"/>
        </w:rPr>
      </w:pPr>
    </w:p>
    <w:sectPr>
      <w:pgSz w:w="16838" w:h="11906" w:orient="landscape"/>
      <w:pgMar w:top="1587" w:right="2098" w:bottom="1417" w:left="1984" w:header="851" w:footer="992" w:gutter="0"/>
      <w:pgNumType w:fmt="decimal"/>
      <w:cols w:space="720" w:num="1"/>
      <w:rtlGutter w:val="0"/>
      <w:docGrid w:type="linesAndChars" w:linePitch="579" w:charSpace="-42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rFonts w:ascii="仿宋_GB2312" w:hAnsi="仿宋_GB2312" w:eastAsia="仿宋_GB2312" w:cs="Times New Roman"/>
        <w:kern w:val="2"/>
        <w:sz w:val="18"/>
        <w:szCs w:val="24"/>
        <w:lang w:val="en-US" w:eastAsia="zh-CN" w:bidi="ar-SA"/>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-135255</wp:posOffset>
              </wp:positionV>
              <wp:extent cx="727075" cy="236855"/>
              <wp:effectExtent l="0" t="0" r="0" b="0"/>
              <wp:wrapNone/>
              <wp:docPr id="1" name="文本框 1025"/>
              <wp:cNvGraphicFramePr/>
              <a:graphic xmlns:a="http://schemas.openxmlformats.org/drawingml/2006/main">
                <a:graphicData uri="http://schemas.microsoft.com/office/word/2010/wordprocessingShape">
                  <wps:wsp>
                    <wps:cNvSpPr/>
                    <wps:spPr>
                      <a:xfrm>
                        <a:off x="0" y="0"/>
                        <a:ext cx="727075" cy="236855"/>
                      </a:xfrm>
                      <a:prstGeom prst="rect">
                        <a:avLst/>
                      </a:prstGeom>
                      <a:noFill/>
                      <a:ln>
                        <a:noFill/>
                      </a:ln>
                    </wps:spPr>
                    <wps:txbx>
                      <w:txbxContent>
                        <w:p>
                          <w:pPr>
                            <w:pStyle w:val="5"/>
                            <w:ind w:left="180" w:hanging="280" w:hangingChars="100"/>
                            <w:rPr>
                              <w:rFonts w:hint="eastAsia"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 </w:t>
                          </w:r>
                          <w:r>
                            <w:rPr>
                              <w:rFonts w:hint="eastAsia" w:ascii="宋体" w:hAnsi="宋体" w:eastAsia="宋体" w:cs="宋体"/>
                              <w:sz w:val="28"/>
                              <w:szCs w:val="28"/>
                              <w:lang w:eastAsia="zh-CN"/>
                            </w:rPr>
                            <w:t>—</w:t>
                          </w:r>
                        </w:p>
                      </w:txbxContent>
                    </wps:txbx>
                    <wps:bodyPr lIns="0" tIns="0" rIns="0" bIns="0" upright="1"/>
                  </wps:wsp>
                </a:graphicData>
              </a:graphic>
            </wp:anchor>
          </w:drawing>
        </mc:Choice>
        <mc:Fallback>
          <w:pict>
            <v:rect id="文本框 1025" o:spid="_x0000_s1026" o:spt="1" style="position:absolute;left:0pt;margin-top:-10.65pt;height:18.65pt;width:57.25pt;mso-position-horizontal:outside;mso-position-horizontal-relative:margin;z-index:251659264;mso-width-relative:page;mso-height-relative:page;" filled="f" stroked="f" coordsize="21600,21600" o:gfxdata="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RaMkytgAAAAHAQAADwAAAAAAAAABACAAAAAiAAAAZHJzL2Rvd25yZXYueG1sUEsBAhQAFAAA&#10;AAgAh07iQHE3+ni2AQAAagMAAA4AAAAAAAAAAQAgAAAAJwEAAGRycy9lMm9Eb2MueG1sUEsFBgAA&#10;AAAGAAYAWQEAAE8FAAAAAA==&#10;">
              <v:fill on="f" focussize="0,0"/>
              <v:stroke on="f"/>
              <v:imagedata o:title=""/>
              <o:lock v:ext="edit" aspectratio="f"/>
              <v:textbox inset="0mm,0mm,0mm,0mm">
                <w:txbxContent>
                  <w:p>
                    <w:pPr>
                      <w:pStyle w:val="5"/>
                      <w:ind w:left="180" w:hanging="280" w:hangingChars="100"/>
                      <w:rPr>
                        <w:rFonts w:hint="eastAsia"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 </w:t>
                    </w:r>
                    <w:r>
                      <w:rPr>
                        <w:rFonts w:hint="eastAsia" w:ascii="宋体" w:hAnsi="宋体" w:eastAsia="宋体" w:cs="宋体"/>
                        <w:sz w:val="28"/>
                        <w:szCs w:val="28"/>
                        <w:lang w:eastAsia="zh-CN"/>
                      </w:rPr>
                      <w:t>—</w:t>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58"/>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lhMzEyMDM3MzI4YjRlMjcwMGM0NGFiZGFlNTk5ZTIifQ=="/>
  </w:docVars>
  <w:rsids>
    <w:rsidRoot w:val="00000000"/>
    <w:rsid w:val="0B1A7F6A"/>
    <w:rsid w:val="18420856"/>
    <w:rsid w:val="279541DD"/>
    <w:rsid w:val="713429E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仿宋_GB2312" w:eastAsia="仿宋_GB2312" w:cs="Times New Roman"/>
      <w:kern w:val="2"/>
      <w:sz w:val="32"/>
      <w:szCs w:val="24"/>
      <w:lang w:val="en-US" w:eastAsia="zh-CN" w:bidi="ar-SA"/>
    </w:rPr>
  </w:style>
  <w:style w:type="character" w:default="1" w:styleId="9">
    <w:name w:val="Default Paragraph Font"/>
    <w:semiHidden/>
    <w:qFormat/>
    <w:uiPriority w:val="0"/>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rPr>
      <w:rFonts w:ascii="Times New Roman" w:hAnsi="Times New Roman" w:eastAsia="宋体"/>
      <w:szCs w:val="24"/>
    </w:rPr>
  </w:style>
  <w:style w:type="paragraph" w:customStyle="1" w:styleId="3">
    <w:name w:val="Normal (Web)1"/>
    <w:basedOn w:val="1"/>
    <w:next w:val="4"/>
    <w:qFormat/>
    <w:uiPriority w:val="0"/>
    <w:pPr>
      <w:widowControl/>
      <w:jc w:val="left"/>
    </w:pPr>
    <w:rPr>
      <w:rFonts w:ascii="宋体" w:cs="Times New Roman"/>
      <w:kern w:val="0"/>
      <w:sz w:val="24"/>
      <w:szCs w:val="21"/>
    </w:rPr>
  </w:style>
  <w:style w:type="paragraph" w:customStyle="1" w:styleId="4">
    <w:name w:val="Date1"/>
    <w:basedOn w:val="1"/>
    <w:next w:val="1"/>
    <w:qFormat/>
    <w:uiPriority w:val="0"/>
    <w:pPr>
      <w:ind w:left="2500" w:leftChars="25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Body Text First Indent"/>
    <w:basedOn w:val="2"/>
    <w:qFormat/>
    <w:uiPriority w:val="0"/>
    <w:pPr>
      <w:ind w:firstLine="100" w:firstLineChars="100"/>
    </w:pPr>
    <w:rPr>
      <w:sz w:val="30"/>
    </w:rPr>
  </w:style>
  <w:style w:type="paragraph" w:customStyle="1" w:styleId="10">
    <w:name w:val="无间隔"/>
    <w:qFormat/>
    <w:uiPriority w:val="1"/>
    <w:pPr>
      <w:widowControl w:val="0"/>
      <w:jc w:val="both"/>
    </w:pPr>
    <w:rPr>
      <w:rFonts w:ascii="Times New Roman" w:hAnsi="Times New Roman" w:eastAsia="仿宋_GB2312" w:cs="Times New Roman"/>
      <w:kern w:val="2"/>
      <w:sz w:val="32"/>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12459</Words>
  <Characters>12689</Characters>
  <Lines>0</Lines>
  <Paragraphs>0</Paragraphs>
  <TotalTime>13</TotalTime>
  <ScaleCrop>false</ScaleCrop>
  <LinksUpToDate>false</LinksUpToDate>
  <CharactersWithSpaces>12861</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2022-05-19T01:00:00Z</dcterms:created>
  <dc:creator>tyui</dc:creator>
  <cp:lastModifiedBy>没牙的小红军</cp:lastModifiedBy>
  <cp:lastPrinted>2022-10-09T04:39:00Z</cp:lastPrinted>
  <dcterms:modified xsi:type="dcterms:W3CDTF">2022-10-14T05:56:07Z</dcterms:modified>
  <dc:title>2022年第九次县政府常务会议材料</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35D9332A8633425383DBFBA4F0E1A0ED</vt:lpwstr>
  </property>
</Properties>
</file>